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549E" w:rsidRDefault="00F2549E" w:rsidP="0030081B">
      <w:pPr>
        <w:spacing w:after="120"/>
        <w:ind w:left="142" w:hanging="142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2549E">
        <w:rPr>
          <w:rFonts w:ascii="Times New Roman" w:hAnsi="Times New Roman" w:cs="Times New Roman"/>
          <w:caps/>
          <w:sz w:val="28"/>
          <w:szCs w:val="28"/>
        </w:rPr>
        <w:t xml:space="preserve">az Operatív Programokból nyújtott létező támogatási programok, </w:t>
      </w:r>
    </w:p>
    <w:p w:rsidR="006E09BB" w:rsidRPr="00F2549E" w:rsidRDefault="00F2549E" w:rsidP="0030081B">
      <w:pPr>
        <w:spacing w:after="12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2549E">
        <w:rPr>
          <w:rFonts w:ascii="Times New Roman" w:hAnsi="Times New Roman" w:cs="Times New Roman"/>
          <w:caps/>
          <w:sz w:val="28"/>
          <w:szCs w:val="28"/>
        </w:rPr>
        <w:t>illetve az azokból kiírt pályázati felhívások</w:t>
      </w:r>
    </w:p>
    <w:p w:rsidR="0030081B" w:rsidRDefault="0030081B" w:rsidP="0030081B">
      <w:pPr>
        <w:spacing w:after="120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2549E" w:rsidRDefault="00F2549E" w:rsidP="0030081B">
      <w:pPr>
        <w:spacing w:after="120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F2549E">
        <w:rPr>
          <w:rFonts w:ascii="Times New Roman" w:hAnsi="Times New Roman" w:cs="Times New Roman"/>
          <w:caps/>
          <w:sz w:val="28"/>
          <w:szCs w:val="28"/>
        </w:rPr>
        <w:t xml:space="preserve">Készítette: dr. Nagy Zsolt </w:t>
      </w:r>
      <w:proofErr w:type="gramStart"/>
      <w:r w:rsidRPr="00F2549E">
        <w:rPr>
          <w:rFonts w:ascii="Times New Roman" w:hAnsi="Times New Roman" w:cs="Times New Roman"/>
          <w:caps/>
          <w:sz w:val="28"/>
          <w:szCs w:val="28"/>
        </w:rPr>
        <w:t>és</w:t>
      </w:r>
      <w:proofErr w:type="gramEnd"/>
      <w:r w:rsidRPr="00F2549E">
        <w:rPr>
          <w:rFonts w:ascii="Times New Roman" w:hAnsi="Times New Roman" w:cs="Times New Roman"/>
          <w:caps/>
          <w:sz w:val="28"/>
          <w:szCs w:val="28"/>
        </w:rPr>
        <w:t xml:space="preserve"> dr. Mohay Ákos</w:t>
      </w:r>
    </w:p>
    <w:p w:rsidR="00F70419" w:rsidRDefault="00F70419" w:rsidP="00F2549E">
      <w:pPr>
        <w:jc w:val="center"/>
        <w:rPr>
          <w:rFonts w:ascii="Times New Roman" w:hAnsi="Times New Roman" w:cs="Times New Roman"/>
          <w:caps/>
          <w:sz w:val="28"/>
          <w:szCs w:val="28"/>
        </w:rPr>
      </w:pPr>
    </w:p>
    <w:p w:rsidR="00F70419" w:rsidRPr="00F70419" w:rsidRDefault="00F70419" w:rsidP="00F70419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F70419">
        <w:rPr>
          <w:rFonts w:ascii="Times New Roman" w:hAnsi="Times New Roman" w:cs="Times New Roman"/>
          <w:sz w:val="24"/>
          <w:szCs w:val="28"/>
        </w:rPr>
        <w:t>Az Európai Unió tevékenységei több millió polgár életét érintik, ezért az Unió által hozott döntéseknek amennyire csak lehet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F70419">
        <w:rPr>
          <w:rFonts w:ascii="Times New Roman" w:hAnsi="Times New Roman" w:cs="Times New Roman"/>
          <w:sz w:val="24"/>
          <w:szCs w:val="28"/>
        </w:rPr>
        <w:t xml:space="preserve"> transzparensnek kell lenniük. Különösen igaz ez állami támogatások nyújtására, amely egy </w:t>
      </w:r>
      <w:r>
        <w:rPr>
          <w:rFonts w:ascii="Times New Roman" w:hAnsi="Times New Roman" w:cs="Times New Roman"/>
          <w:sz w:val="24"/>
          <w:szCs w:val="28"/>
        </w:rPr>
        <w:t>kiváltképp</w:t>
      </w:r>
      <w:r w:rsidRPr="00F70419">
        <w:rPr>
          <w:rFonts w:ascii="Times New Roman" w:hAnsi="Times New Roman" w:cs="Times New Roman"/>
          <w:sz w:val="24"/>
          <w:szCs w:val="28"/>
        </w:rPr>
        <w:t xml:space="preserve"> érzékeny terület az EU-ban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F70419">
        <w:rPr>
          <w:rFonts w:ascii="Times New Roman" w:hAnsi="Times New Roman" w:cs="Times New Roman"/>
          <w:sz w:val="24"/>
          <w:szCs w:val="28"/>
        </w:rPr>
        <w:t xml:space="preserve"> és amelynek az egyik fő alapelve az átláthatóság. Az állami támogatási felügyeletét ellátó Európai Bizottság (továbbiakban: Bizottság) a kiszámíthatóbb és átláthatóbb támogatások jegyében alapvető követelményként írja elő a támogatási intézkedések esetében az átláthatóság biztosítását és következetesen jeleníti meg ezt a követelményt az általa kibocsátott jogszabályokban.  A támogatások kedvezményezetteinek </w:t>
      </w:r>
      <w:r>
        <w:rPr>
          <w:rFonts w:ascii="Times New Roman" w:hAnsi="Times New Roman" w:cs="Times New Roman"/>
          <w:sz w:val="24"/>
          <w:szCs w:val="28"/>
        </w:rPr>
        <w:t>is</w:t>
      </w:r>
      <w:r w:rsidRPr="00F70419">
        <w:rPr>
          <w:rFonts w:ascii="Times New Roman" w:hAnsi="Times New Roman" w:cs="Times New Roman"/>
          <w:sz w:val="24"/>
          <w:szCs w:val="28"/>
        </w:rPr>
        <w:t xml:space="preserve"> fontos érdeke fűződik az átláthatósághoz, tekintettel arra, hogy annak hiányában a támogatást a kedvezményezettnek kell visszafizetnie méghozzá kamattal növelten. </w:t>
      </w:r>
    </w:p>
    <w:p w:rsidR="00F70419" w:rsidRPr="00F70419" w:rsidRDefault="00F70419" w:rsidP="00F70419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F70419">
        <w:rPr>
          <w:rFonts w:ascii="Times New Roman" w:hAnsi="Times New Roman" w:cs="Times New Roman"/>
          <w:sz w:val="24"/>
          <w:szCs w:val="28"/>
        </w:rPr>
        <w:t>Jelen összefoglaló célja az operatív programokból nyújtott létező tá</w:t>
      </w:r>
      <w:bookmarkStart w:id="0" w:name="_GoBack"/>
      <w:bookmarkEnd w:id="0"/>
      <w:r w:rsidRPr="00F70419">
        <w:rPr>
          <w:rFonts w:ascii="Times New Roman" w:hAnsi="Times New Roman" w:cs="Times New Roman"/>
          <w:sz w:val="24"/>
          <w:szCs w:val="28"/>
        </w:rPr>
        <w:t>mogatási programok</w:t>
      </w:r>
      <w:r w:rsidR="00662D41">
        <w:rPr>
          <w:rStyle w:val="Lbjegyzet-hivatkozs"/>
          <w:rFonts w:ascii="Times New Roman" w:hAnsi="Times New Roman" w:cs="Times New Roman"/>
          <w:sz w:val="24"/>
          <w:szCs w:val="28"/>
        </w:rPr>
        <w:footnoteReference w:id="1"/>
      </w:r>
      <w:r w:rsidRPr="00F70419">
        <w:rPr>
          <w:rFonts w:ascii="Times New Roman" w:hAnsi="Times New Roman" w:cs="Times New Roman"/>
          <w:sz w:val="24"/>
          <w:szCs w:val="28"/>
        </w:rPr>
        <w:t xml:space="preserve"> bemutatása annak érdekében, hogy transzparens módon jelenjen meg az elmúlt időszak támogatási döntéseinek eredménye. A Támogatásokat Vizsgáló Iroda, mint az állami támogatások versenyszempontú ellenőrzésének hazai központi koordináló szerve nyilvántartja az általa vagy a Bizottság által engedélyezett úgynevezett létező támogatási programokat. Ezen programokból egy-egy vállalkozás részére további végrehajtási szabály alkalmazása nélkül lehet támogatást nyújtani. A támogatási programok jellemzően jogszabályban, általánosan megfogalmazva kerülnek meghirdetésre és a programot (nem az az alapján nyújtott egyes támogatásokat) kell csak a Bizottság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F70419">
        <w:rPr>
          <w:rFonts w:ascii="Times New Roman" w:hAnsi="Times New Roman" w:cs="Times New Roman"/>
          <w:sz w:val="24"/>
          <w:szCs w:val="28"/>
        </w:rPr>
        <w:t xml:space="preserve"> illetőleg az úgynevezett csoportmentesített intézkedések esetén a TVI részére bejelenteni. Nyilvánvaló módon ez a metodika jelentősen megkönnyíti a támogatás nyújtók helyzetét azzal, hogy nem kell minden egyes támogatási intézkedést bejelenteniük a Bizottság részére, amennyiben az összhangban van a jóváhagyott programmal. Ugyanakkor az is nyilvánvaló, hogy ezek az intézkedések kevésbé átláthatóak</w:t>
      </w:r>
      <w:r>
        <w:rPr>
          <w:rFonts w:ascii="Times New Roman" w:hAnsi="Times New Roman" w:cs="Times New Roman"/>
          <w:sz w:val="24"/>
          <w:szCs w:val="28"/>
        </w:rPr>
        <w:t>,</w:t>
      </w:r>
      <w:r w:rsidRPr="00F70419">
        <w:rPr>
          <w:rFonts w:ascii="Times New Roman" w:hAnsi="Times New Roman" w:cs="Times New Roman"/>
          <w:sz w:val="24"/>
          <w:szCs w:val="28"/>
        </w:rPr>
        <w:t xml:space="preserve"> mint az egyedileg bejelentett támogatások.</w:t>
      </w:r>
    </w:p>
    <w:p w:rsidR="00A04A33" w:rsidRPr="00930FC6" w:rsidRDefault="00F70419" w:rsidP="00930FC6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F70419">
        <w:rPr>
          <w:rFonts w:ascii="Times New Roman" w:hAnsi="Times New Roman" w:cs="Times New Roman"/>
          <w:sz w:val="24"/>
          <w:szCs w:val="28"/>
        </w:rPr>
        <w:t xml:space="preserve">A TVI munkatársainak jelen összefoglalóval az a szándéka, hogy a létező támogatási programokból nyújtott támogatási intézkedéseket az Európai Unió által támogatott programokra koncentrálva bemutassa, ezzel javítva azok átláthatóságát. Azt, hogy az Uniós támogatást </w:t>
      </w:r>
      <w:r>
        <w:rPr>
          <w:rFonts w:ascii="Times New Roman" w:hAnsi="Times New Roman" w:cs="Times New Roman"/>
          <w:sz w:val="24"/>
          <w:szCs w:val="28"/>
        </w:rPr>
        <w:t xml:space="preserve">Magyarország </w:t>
      </w:r>
      <w:r w:rsidRPr="00F70419">
        <w:rPr>
          <w:rFonts w:ascii="Times New Roman" w:hAnsi="Times New Roman" w:cs="Times New Roman"/>
          <w:sz w:val="24"/>
          <w:szCs w:val="28"/>
        </w:rPr>
        <w:t>milyen célokra vehet</w:t>
      </w:r>
      <w:r>
        <w:rPr>
          <w:rFonts w:ascii="Times New Roman" w:hAnsi="Times New Roman" w:cs="Times New Roman"/>
          <w:sz w:val="24"/>
          <w:szCs w:val="28"/>
        </w:rPr>
        <w:t>i</w:t>
      </w:r>
      <w:r w:rsidRPr="00F70419">
        <w:rPr>
          <w:rFonts w:ascii="Times New Roman" w:hAnsi="Times New Roman" w:cs="Times New Roman"/>
          <w:sz w:val="24"/>
          <w:szCs w:val="28"/>
        </w:rPr>
        <w:t xml:space="preserve"> igénybe, az operatív programok határozzák meg. A támogatással kapcsolatos konkrét pályázatok tartalmát pedig, már az operatív programok program-kiegészítő dokumentumai jelzik. Az operatív programok céljairól röviden:</w:t>
      </w:r>
    </w:p>
    <w:p w:rsidR="00662D41" w:rsidRDefault="00662D41" w:rsidP="00A04A33">
      <w:pPr>
        <w:spacing w:after="0"/>
        <w:ind w:left="567" w:right="567"/>
        <w:jc w:val="both"/>
        <w:rPr>
          <w:rFonts w:ascii="Times New Roman" w:hAnsi="Times New Roman" w:cs="Times New Roman"/>
          <w:b/>
          <w:sz w:val="24"/>
          <w:szCs w:val="28"/>
        </w:rPr>
      </w:pPr>
      <w:r w:rsidRPr="00662D41">
        <w:rPr>
          <w:rFonts w:ascii="Times New Roman" w:hAnsi="Times New Roman" w:cs="Times New Roman"/>
          <w:b/>
          <w:sz w:val="24"/>
          <w:szCs w:val="28"/>
        </w:rPr>
        <w:lastRenderedPageBreak/>
        <w:t>Kohéziós politika Magyarországon 2007-2013</w:t>
      </w:r>
    </w:p>
    <w:p w:rsidR="00A04A33" w:rsidRDefault="00A04A33" w:rsidP="00A04A33">
      <w:pPr>
        <w:spacing w:after="0"/>
        <w:ind w:left="567" w:right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A04A33" w:rsidRPr="00662D41" w:rsidRDefault="00A04A33" w:rsidP="00A04A33">
      <w:pPr>
        <w:spacing w:after="0"/>
        <w:ind w:left="567" w:right="567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C90547" w:rsidRDefault="00662D41" w:rsidP="00C90547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662D41">
        <w:rPr>
          <w:rFonts w:ascii="Times New Roman" w:hAnsi="Times New Roman" w:cs="Times New Roman"/>
          <w:sz w:val="24"/>
          <w:szCs w:val="28"/>
        </w:rPr>
        <w:t>A 2007-2013-as programozási időszakban a kohéziós politika keretében Magyarország 25,3 milliárd euró közösségi forrásra jogosult, míg hozzájárulása 4,</w:t>
      </w:r>
      <w:proofErr w:type="spellStart"/>
      <w:r w:rsidRPr="00662D41">
        <w:rPr>
          <w:rFonts w:ascii="Times New Roman" w:hAnsi="Times New Roman" w:cs="Times New Roman"/>
          <w:sz w:val="24"/>
          <w:szCs w:val="28"/>
        </w:rPr>
        <w:t>4</w:t>
      </w:r>
      <w:proofErr w:type="spellEnd"/>
      <w:r w:rsidRPr="00662D41">
        <w:rPr>
          <w:rFonts w:ascii="Times New Roman" w:hAnsi="Times New Roman" w:cs="Times New Roman"/>
          <w:sz w:val="24"/>
          <w:szCs w:val="28"/>
        </w:rPr>
        <w:t xml:space="preserve"> milli</w:t>
      </w:r>
      <w:r>
        <w:rPr>
          <w:rFonts w:ascii="Times New Roman" w:hAnsi="Times New Roman" w:cs="Times New Roman"/>
          <w:sz w:val="24"/>
          <w:szCs w:val="28"/>
        </w:rPr>
        <w:t xml:space="preserve">árd eurót tesz ki. Az összeg a </w:t>
      </w:r>
      <w:r w:rsidR="00C90547" w:rsidRPr="00C90547">
        <w:rPr>
          <w:rFonts w:ascii="Times New Roman" w:hAnsi="Times New Roman" w:cs="Times New Roman"/>
          <w:sz w:val="24"/>
          <w:szCs w:val="28"/>
        </w:rPr>
        <w:t xml:space="preserve">Nemzeti Stratégiai Referenciakeret </w:t>
      </w:r>
      <w:r w:rsidRPr="00662D41">
        <w:rPr>
          <w:rFonts w:ascii="Times New Roman" w:hAnsi="Times New Roman" w:cs="Times New Roman"/>
          <w:sz w:val="24"/>
          <w:szCs w:val="28"/>
        </w:rPr>
        <w:t xml:space="preserve">(NSRK) szerint használható fel, melyet az Európai Bizottság hagyott jóvá. </w:t>
      </w:r>
      <w:r w:rsidR="00930FC6">
        <w:rPr>
          <w:rFonts w:ascii="Times New Roman" w:hAnsi="Times New Roman" w:cs="Times New Roman"/>
          <w:sz w:val="24"/>
          <w:szCs w:val="28"/>
        </w:rPr>
        <w:t xml:space="preserve"> A rendelkezésre álló keret hozzávetőlegesen 64 %-</w:t>
      </w:r>
      <w:proofErr w:type="gramStart"/>
      <w:r w:rsidR="00930FC6">
        <w:rPr>
          <w:rFonts w:ascii="Times New Roman" w:hAnsi="Times New Roman" w:cs="Times New Roman"/>
          <w:sz w:val="24"/>
          <w:szCs w:val="28"/>
        </w:rPr>
        <w:t>a</w:t>
      </w:r>
      <w:proofErr w:type="gramEnd"/>
      <w:r w:rsidR="00930FC6">
        <w:rPr>
          <w:rFonts w:ascii="Times New Roman" w:hAnsi="Times New Roman" w:cs="Times New Roman"/>
          <w:sz w:val="24"/>
          <w:szCs w:val="28"/>
        </w:rPr>
        <w:t>, azaz 5191,18 milliárd forint került odaítélésre.</w:t>
      </w:r>
    </w:p>
    <w:p w:rsidR="00662D41" w:rsidRPr="00662D41" w:rsidRDefault="00662D41" w:rsidP="00C90547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662D41">
        <w:rPr>
          <w:rFonts w:ascii="Times New Roman" w:hAnsi="Times New Roman" w:cs="Times New Roman"/>
          <w:sz w:val="24"/>
          <w:szCs w:val="28"/>
        </w:rPr>
        <w:t>A Nemzeti Stratégiai Referenciakeret célkitűzései hat tematikus és területi prioritás alapján valósu</w:t>
      </w:r>
      <w:r w:rsidR="00C90547">
        <w:rPr>
          <w:rFonts w:ascii="Times New Roman" w:hAnsi="Times New Roman" w:cs="Times New Roman"/>
          <w:sz w:val="24"/>
          <w:szCs w:val="28"/>
        </w:rPr>
        <w:t xml:space="preserve">lnak meg, melyek az alábbiak: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 xml:space="preserve">gazdaságfejlesztés (kutatás és technológiafejlesztés, KKV fejlesztés, üzleti infrastruktúra, IKT támogatása) 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 xml:space="preserve">közlekedésfejlesztés (TEN-T kiemelt projektjeinek támogatása, közúti és vasút beruházások) 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>társadalom megújulása (aktív munkaerő</w:t>
      </w:r>
      <w:r w:rsidR="00C90547">
        <w:rPr>
          <w:rFonts w:ascii="Times New Roman" w:hAnsi="Times New Roman" w:cs="Times New Roman"/>
          <w:sz w:val="24"/>
          <w:szCs w:val="28"/>
        </w:rPr>
        <w:t>-</w:t>
      </w:r>
      <w:r w:rsidRPr="00C90547">
        <w:rPr>
          <w:rFonts w:ascii="Times New Roman" w:hAnsi="Times New Roman" w:cs="Times New Roman"/>
          <w:sz w:val="24"/>
          <w:szCs w:val="28"/>
        </w:rPr>
        <w:t xml:space="preserve">piaci politikák támogatása, humán infrastruktúra fejlesztése) 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 xml:space="preserve">környezeti és energetikai fejlesztés (a közösségi </w:t>
      </w:r>
      <w:r w:rsidR="00C90547" w:rsidRPr="00C90547">
        <w:rPr>
          <w:rFonts w:ascii="Times New Roman" w:hAnsi="Times New Roman" w:cs="Times New Roman"/>
          <w:sz w:val="24"/>
          <w:szCs w:val="28"/>
        </w:rPr>
        <w:t xml:space="preserve">környezeti </w:t>
      </w:r>
      <w:r w:rsidRPr="00C90547">
        <w:rPr>
          <w:rFonts w:ascii="Times New Roman" w:hAnsi="Times New Roman" w:cs="Times New Roman"/>
          <w:sz w:val="24"/>
          <w:szCs w:val="28"/>
        </w:rPr>
        <w:t xml:space="preserve">előírásoknak való megfelelés) 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 xml:space="preserve">területfejlesztés (regionális növekedési pólusok támogatása, vidékfejlesztés)   </w:t>
      </w:r>
    </w:p>
    <w:p w:rsidR="00662D41" w:rsidRPr="00C90547" w:rsidRDefault="00662D41" w:rsidP="00C90547">
      <w:pPr>
        <w:pStyle w:val="Listaszerbekezds"/>
        <w:numPr>
          <w:ilvl w:val="0"/>
          <w:numId w:val="11"/>
        </w:numPr>
        <w:ind w:right="566"/>
        <w:jc w:val="both"/>
        <w:rPr>
          <w:rFonts w:ascii="Times New Roman" w:hAnsi="Times New Roman" w:cs="Times New Roman"/>
          <w:sz w:val="24"/>
          <w:szCs w:val="28"/>
        </w:rPr>
      </w:pPr>
      <w:r w:rsidRPr="00C90547">
        <w:rPr>
          <w:rFonts w:ascii="Times New Roman" w:hAnsi="Times New Roman" w:cs="Times New Roman"/>
          <w:sz w:val="24"/>
          <w:szCs w:val="28"/>
        </w:rPr>
        <w:t xml:space="preserve">államreform (közigazgatás modernizálása, civil társadalom támogatása) </w:t>
      </w:r>
    </w:p>
    <w:p w:rsidR="00C90547" w:rsidRDefault="00C90547" w:rsidP="00C90547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Az operatív programok </w:t>
      </w:r>
    </w:p>
    <w:p w:rsidR="00C90547" w:rsidRDefault="00662D41" w:rsidP="00C90547">
      <w:pPr>
        <w:ind w:left="567" w:right="566"/>
        <w:jc w:val="both"/>
        <w:rPr>
          <w:rFonts w:ascii="Times New Roman" w:hAnsi="Times New Roman" w:cs="Times New Roman"/>
          <w:sz w:val="24"/>
          <w:szCs w:val="28"/>
        </w:rPr>
      </w:pPr>
      <w:r w:rsidRPr="00662D41">
        <w:rPr>
          <w:rFonts w:ascii="Times New Roman" w:hAnsi="Times New Roman" w:cs="Times New Roman"/>
          <w:sz w:val="24"/>
          <w:szCs w:val="28"/>
        </w:rPr>
        <w:t xml:space="preserve">Az NRSK célkitűzései és prioritásai 15 operatív programon keresztül valósulnak meg. Ezek közül kettő az Európai Szociális Alap (ESZA) és az Európai Regionális Fejlesztési Alap (ERFA), míg tizenhárom </w:t>
      </w:r>
      <w:r w:rsidR="00C90547">
        <w:rPr>
          <w:rFonts w:ascii="Times New Roman" w:hAnsi="Times New Roman" w:cs="Times New Roman"/>
          <w:sz w:val="24"/>
          <w:szCs w:val="28"/>
        </w:rPr>
        <w:t>operatív program</w:t>
      </w:r>
      <w:r w:rsidRPr="00662D41">
        <w:rPr>
          <w:rFonts w:ascii="Times New Roman" w:hAnsi="Times New Roman" w:cs="Times New Roman"/>
          <w:sz w:val="24"/>
          <w:szCs w:val="28"/>
        </w:rPr>
        <w:t xml:space="preserve"> az ERFA és a Kohéziós Alap közös finanszírozásán alapu</w:t>
      </w:r>
      <w:r w:rsidR="00C90547">
        <w:rPr>
          <w:rFonts w:ascii="Times New Roman" w:hAnsi="Times New Roman" w:cs="Times New Roman"/>
          <w:sz w:val="24"/>
          <w:szCs w:val="28"/>
        </w:rPr>
        <w:t xml:space="preserve">l. </w:t>
      </w:r>
      <w:r w:rsidRPr="00662D41">
        <w:rPr>
          <w:rFonts w:ascii="Times New Roman" w:hAnsi="Times New Roman" w:cs="Times New Roman"/>
          <w:sz w:val="24"/>
          <w:szCs w:val="28"/>
        </w:rPr>
        <w:t>A 15 operatív program 7 regionális</w:t>
      </w:r>
      <w:r w:rsidR="0030081B">
        <w:rPr>
          <w:rFonts w:ascii="Times New Roman" w:hAnsi="Times New Roman" w:cs="Times New Roman"/>
          <w:sz w:val="24"/>
          <w:szCs w:val="28"/>
        </w:rPr>
        <w:t>,</w:t>
      </w:r>
      <w:r w:rsidRPr="00662D41">
        <w:rPr>
          <w:rFonts w:ascii="Times New Roman" w:hAnsi="Times New Roman" w:cs="Times New Roman"/>
          <w:sz w:val="24"/>
          <w:szCs w:val="28"/>
        </w:rPr>
        <w:t xml:space="preserve"> és 8 szek</w:t>
      </w:r>
      <w:r w:rsidR="00A04A33">
        <w:rPr>
          <w:rFonts w:ascii="Times New Roman" w:hAnsi="Times New Roman" w:cs="Times New Roman"/>
          <w:sz w:val="24"/>
          <w:szCs w:val="28"/>
        </w:rPr>
        <w:t>toriális operatív programot (OP)</w:t>
      </w:r>
      <w:r w:rsidR="00C90547">
        <w:rPr>
          <w:rFonts w:ascii="Times New Roman" w:hAnsi="Times New Roman" w:cs="Times New Roman"/>
          <w:sz w:val="24"/>
          <w:szCs w:val="28"/>
        </w:rPr>
        <w:t xml:space="preserve"> foglal magában.  </w:t>
      </w:r>
    </w:p>
    <w:tbl>
      <w:tblPr>
        <w:tblStyle w:val="Rcsostblzat"/>
        <w:tblW w:w="0" w:type="auto"/>
        <w:tblInd w:w="675" w:type="dxa"/>
        <w:tblLook w:val="04A0" w:firstRow="1" w:lastRow="0" w:firstColumn="1" w:lastColumn="0" w:noHBand="0" w:noVBand="1"/>
      </w:tblPr>
      <w:tblGrid>
        <w:gridCol w:w="5353"/>
        <w:gridCol w:w="5245"/>
      </w:tblGrid>
      <w:tr w:rsidR="00C90547" w:rsidTr="00C90547">
        <w:trPr>
          <w:trHeight w:val="483"/>
        </w:trPr>
        <w:tc>
          <w:tcPr>
            <w:tcW w:w="5353" w:type="dxa"/>
            <w:vAlign w:val="center"/>
          </w:tcPr>
          <w:p w:rsidR="00C90547" w:rsidRPr="00C90547" w:rsidRDefault="00C90547" w:rsidP="00C90547">
            <w:pPr>
              <w:ind w:right="566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b/>
                <w:sz w:val="24"/>
                <w:szCs w:val="28"/>
              </w:rPr>
              <w:t>Szektoriális operatív programok</w:t>
            </w:r>
          </w:p>
        </w:tc>
        <w:tc>
          <w:tcPr>
            <w:tcW w:w="5245" w:type="dxa"/>
            <w:vAlign w:val="center"/>
          </w:tcPr>
          <w:p w:rsidR="00C90547" w:rsidRPr="00C90547" w:rsidRDefault="00C90547" w:rsidP="00C90547">
            <w:pPr>
              <w:ind w:right="566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b/>
                <w:sz w:val="24"/>
                <w:szCs w:val="28"/>
              </w:rPr>
              <w:t>Regionális operatív programok</w:t>
            </w:r>
          </w:p>
        </w:tc>
      </w:tr>
      <w:tr w:rsidR="00C90547" w:rsidTr="00A04A33">
        <w:trPr>
          <w:trHeight w:val="2360"/>
        </w:trPr>
        <w:tc>
          <w:tcPr>
            <w:tcW w:w="5353" w:type="dxa"/>
            <w:vAlign w:val="center"/>
          </w:tcPr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1.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Gazdaságfejlesztés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2.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Közlekedés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3.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Társadalmi megújulás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4.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Társadalmi infrastruktúra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5.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Környezet és energia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6.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Államreform OP   </w:t>
            </w:r>
          </w:p>
          <w:p w:rsidR="00C90547" w:rsidRP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7.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 xml:space="preserve">Elektronikus közigazgatás OP   </w:t>
            </w:r>
          </w:p>
          <w:p w:rsidR="00C90547" w:rsidRDefault="00C90547" w:rsidP="00A04A33">
            <w:pPr>
              <w:ind w:right="566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8.</w:t>
            </w: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ab/>
              <w:t>Végrehajtás OP</w:t>
            </w:r>
          </w:p>
        </w:tc>
        <w:tc>
          <w:tcPr>
            <w:tcW w:w="5245" w:type="dxa"/>
            <w:vAlign w:val="center"/>
          </w:tcPr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Nyugat-dunántúli OP   </w:t>
            </w:r>
          </w:p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Dél-alföldi OP   </w:t>
            </w:r>
          </w:p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Észak-alföldi OP   </w:t>
            </w:r>
          </w:p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Közép-magyarországi OP   </w:t>
            </w:r>
          </w:p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Észak-magyarországi OP   </w:t>
            </w:r>
          </w:p>
          <w:p w:rsid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 xml:space="preserve">Közép-dunántúli OP   </w:t>
            </w:r>
          </w:p>
          <w:p w:rsidR="00C90547" w:rsidRPr="00C90547" w:rsidRDefault="00C90547" w:rsidP="00A04A33">
            <w:pPr>
              <w:pStyle w:val="Listaszerbekezds"/>
              <w:numPr>
                <w:ilvl w:val="0"/>
                <w:numId w:val="7"/>
              </w:numPr>
              <w:ind w:right="567"/>
              <w:rPr>
                <w:rFonts w:ascii="Times New Roman" w:hAnsi="Times New Roman" w:cs="Times New Roman"/>
                <w:sz w:val="24"/>
                <w:szCs w:val="28"/>
              </w:rPr>
            </w:pPr>
            <w:r w:rsidRPr="00C90547">
              <w:rPr>
                <w:rFonts w:ascii="Times New Roman" w:hAnsi="Times New Roman" w:cs="Times New Roman"/>
                <w:sz w:val="24"/>
                <w:szCs w:val="28"/>
              </w:rPr>
              <w:t>Dél-dunántúli OP</w:t>
            </w:r>
          </w:p>
        </w:tc>
      </w:tr>
    </w:tbl>
    <w:tbl>
      <w:tblPr>
        <w:tblW w:w="15466" w:type="dxa"/>
        <w:tblInd w:w="49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91"/>
        <w:gridCol w:w="3118"/>
        <w:gridCol w:w="2395"/>
        <w:gridCol w:w="1433"/>
        <w:gridCol w:w="1276"/>
        <w:gridCol w:w="976"/>
        <w:gridCol w:w="1292"/>
        <w:gridCol w:w="1275"/>
        <w:gridCol w:w="1276"/>
        <w:gridCol w:w="1134"/>
      </w:tblGrid>
      <w:tr w:rsidR="000173DC" w:rsidRPr="00270538" w:rsidTr="00590AFF">
        <w:trPr>
          <w:trHeight w:val="1408"/>
        </w:trPr>
        <w:tc>
          <w:tcPr>
            <w:tcW w:w="1546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04A33" w:rsidRDefault="00D97AED" w:rsidP="00A04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</w:pPr>
            <w:r w:rsidRPr="00C604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lastRenderedPageBreak/>
              <w:t>Az operatív programok jogszabályi háttere,</w:t>
            </w:r>
            <w:r w:rsidR="00A04A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 és a 2007-2011</w:t>
            </w:r>
            <w:r w:rsidR="003008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>.</w:t>
            </w:r>
            <w:r w:rsidR="00A04A3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 között </w:t>
            </w:r>
          </w:p>
          <w:p w:rsidR="000173DC" w:rsidRPr="00C60489" w:rsidRDefault="00A04A33" w:rsidP="00A04A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az EUMSz 107. cikkének (1) bekezdése szerinti </w:t>
            </w:r>
            <w:r w:rsidR="00D97AED" w:rsidRPr="00C6048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 xml:space="preserve">állami támogatások összege </w:t>
            </w:r>
            <w:r w:rsidR="0030081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hu-HU"/>
              </w:rPr>
              <w:t>(forrás: SARI)</w:t>
            </w:r>
          </w:p>
        </w:tc>
      </w:tr>
      <w:tr w:rsidR="000173DC" w:rsidRPr="00270538" w:rsidTr="006F0F4D">
        <w:trPr>
          <w:trHeight w:val="1267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Európai Bizottsági határozat</w:t>
            </w:r>
            <w:r w:rsidRPr="0027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 xml:space="preserve"> száma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Intézkedés címe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Jogszabályi alap</w:t>
            </w:r>
          </w:p>
        </w:tc>
        <w:tc>
          <w:tcPr>
            <w:tcW w:w="1433" w:type="dxa"/>
            <w:tcBorders>
              <w:top w:val="single" w:sz="4" w:space="0" w:color="auto"/>
              <w:left w:val="nil"/>
              <w:bottom w:val="single" w:sz="6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800/2008/EK rendelet szerinti jogcím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hu-HU"/>
              </w:rPr>
              <w:t>Lejárat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2007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2008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2009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2010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</w:tcPr>
          <w:p w:rsidR="000173DC" w:rsidRPr="00270538" w:rsidRDefault="000173DC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2011</w:t>
            </w:r>
          </w:p>
        </w:tc>
      </w:tr>
      <w:tr w:rsidR="000173DC" w:rsidRPr="00270538" w:rsidTr="006F0F4D">
        <w:trPr>
          <w:trHeight w:val="139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Default="000173DC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SA.25368 </w:t>
            </w:r>
          </w:p>
          <w:p w:rsidR="000173DC" w:rsidRPr="00270538" w:rsidRDefault="000173DC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N 138/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2008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GOP K+F és innováció a versenyképességért prioritására és a ROP K+F és innováció tárgyú konstrukcióira rendelt források felhasználása 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572A1E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31/2012.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0173DC" w:rsidRPr="00270538" w:rsidRDefault="006F0F4D" w:rsidP="006F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1651,4237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21,2847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884,9993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0173DC" w:rsidRPr="00270538" w:rsidTr="006F0F4D">
        <w:trPr>
          <w:trHeight w:val="1384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061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SA.33858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Gazdaságfejlesztés a Strukturális Alapokból (Gazdaságfejlesztési Operatív Program, Közép-Magyarország Operatív Program 1. prioritás)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572A1E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31/2012.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0173DC" w:rsidRPr="00270538" w:rsidRDefault="00994327" w:rsidP="00994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26-</w:t>
            </w:r>
            <w:r w:rsidR="000173DC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27., 38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  <w:r w:rsidR="000173DC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39.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Default="000173DC" w:rsidP="00056D55">
            <w:pPr>
              <w:jc w:val="center"/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4102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12235,6355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8288,247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8605,05</w:t>
            </w:r>
          </w:p>
        </w:tc>
      </w:tr>
      <w:tr w:rsidR="000173DC" w:rsidRPr="00270538" w:rsidTr="006F0F4D">
        <w:trPr>
          <w:trHeight w:val="569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061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SA.33755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0173DC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Gazdaságfejlesztési Operatív Program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Pr="00270538" w:rsidRDefault="00572A1E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29/2012.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0173DC" w:rsidRPr="00270538" w:rsidRDefault="00994327" w:rsidP="00994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</w:t>
            </w:r>
            <w:r w:rsidR="000173DC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,</w:t>
            </w:r>
            <w:proofErr w:type="gramEnd"/>
            <w:r w:rsidR="000173DC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26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-29., 38-</w:t>
            </w:r>
            <w:r w:rsidR="000173DC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39.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73DC" w:rsidRDefault="000173DC" w:rsidP="00056D55">
            <w:pPr>
              <w:jc w:val="center"/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69,5876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1382,9757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73DC" w:rsidRPr="00270538" w:rsidRDefault="000173DC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14,083</w:t>
            </w:r>
          </w:p>
        </w:tc>
      </w:tr>
      <w:tr w:rsidR="006F0F4D" w:rsidRPr="00270538" w:rsidTr="00572A1E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4D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SA.26195 </w:t>
            </w:r>
          </w:p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N 355/2008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Magyar JEREMIE kockázati-tőke intézkedés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C178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29/2012. (VI. 8.) NFM rendelet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, 4</w:t>
            </w:r>
            <w:r w:rsidRPr="00C178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/201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1. (</w:t>
            </w:r>
            <w:r w:rsidRPr="00C178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I.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</w:t>
            </w:r>
            <w:r w:rsidRPr="00C178E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6F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33,9091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39,042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0F4D" w:rsidRPr="00270538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11,718</w:t>
            </w:r>
          </w:p>
        </w:tc>
      </w:tr>
      <w:tr w:rsidR="006F0F4D" w:rsidRPr="00270538" w:rsidTr="006F0F4D">
        <w:trPr>
          <w:trHeight w:val="701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Környezet és Energia Operatív Program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(KEOP)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36/2012.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A04A33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</w:t>
            </w:r>
            <w:r w:rsidR="006F0F4D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,</w:t>
            </w:r>
            <w:proofErr w:type="gramEnd"/>
            <w:r w:rsidR="006F0F4D"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18., 20-23.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6F0F4D" w:rsidRPr="00270538" w:rsidTr="006F0F4D">
        <w:trPr>
          <w:trHeight w:val="1278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SA.26010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N 316/2008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KÖZOP- Közlekedési módok összekapcsolása, gazdasági központok </w:t>
            </w:r>
            <w:proofErr w:type="spellStart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intermodalitásának</w:t>
            </w:r>
            <w:proofErr w:type="spellEnd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és közlekedési infrastruktúrájának fejlesztése 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34/2012.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6F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1500,9757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14,083</w:t>
            </w:r>
          </w:p>
        </w:tc>
      </w:tr>
      <w:tr w:rsidR="006F0F4D" w:rsidRPr="00270538" w:rsidTr="006F0F4D">
        <w:trPr>
          <w:trHeight w:val="815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lastRenderedPageBreak/>
              <w:t xml:space="preserve">N 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276/2007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610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Regionális Fejlesztés Operatív Programok kult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u</w:t>
            </w: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rális célú támogatásai 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30/2012.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6F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627,3625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997,85</w:t>
            </w:r>
          </w:p>
        </w:tc>
      </w:tr>
      <w:tr w:rsidR="006F0F4D" w:rsidRPr="00270538" w:rsidTr="006F0F4D">
        <w:trPr>
          <w:trHeight w:val="2974"/>
        </w:trPr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SA.30175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4/2010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D97AE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proofErr w:type="spellStart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ROP-Regionális</w:t>
            </w:r>
            <w:proofErr w:type="spellEnd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Operatív Programból nyújtott: regionális beruházási és foglalkoztatási támogatás; KKV vásárokon való részvételéhez, KKV-k részére tanácsadáshoz nyújtott támogatás; képzési célú támogatás; újonnan létrehozott kisvállalkozások részére nyújtható támogatás; N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GM </w:t>
            </w: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megtakarítási intézkedésekhez környezetvédelmi beruházási támogatás</w:t>
            </w:r>
          </w:p>
        </w:tc>
        <w:tc>
          <w:tcPr>
            <w:tcW w:w="23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572A1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30/2012.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572A1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13-14., 26-2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9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, 38-39. cikk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61,9761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8,916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138,287</w:t>
            </w:r>
          </w:p>
        </w:tc>
      </w:tr>
      <w:tr w:rsidR="006F0F4D" w:rsidRPr="00270538" w:rsidTr="00572A1E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SA.30359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70/2010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TÁMOP 1.1.1</w:t>
            </w:r>
            <w:proofErr w:type="gramStart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.;</w:t>
            </w:r>
            <w:proofErr w:type="gramEnd"/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TÁMOP 1.1.2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132/2009. (VI. 19.) Korm.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41.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593,591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90,2127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63,24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954,757</w:t>
            </w:r>
          </w:p>
        </w:tc>
      </w:tr>
      <w:tr w:rsidR="006F0F4D" w:rsidRPr="00270538" w:rsidTr="00572A1E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SA.30353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68/2010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TÁMOP 1.1.3. intézkedés 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C178E5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hu-HU"/>
              </w:rPr>
            </w:pPr>
            <w:r w:rsidRPr="00C178E5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  <w:lang w:eastAsia="hu-HU"/>
              </w:rPr>
              <w:t>(358/2009. (XII. 30.) Korm. rendelet)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40.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39,839</w:t>
            </w:r>
          </w:p>
        </w:tc>
      </w:tr>
      <w:tr w:rsidR="006F0F4D" w:rsidRPr="00270538" w:rsidTr="00572A1E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SA.31057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253/2010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TÁMOP 1.1.4. intézkedés 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175/2010. (V. 13.) Korm.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40.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6F0F4D" w:rsidRPr="00270538" w:rsidTr="00572A1E">
        <w:trPr>
          <w:trHeight w:val="765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SA.29753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875/2009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TÁMOP programból nyújtandó állami támogatások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C604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32/2012. (VI. 8.) NFM rendelet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99432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  <w:proofErr w:type="gramStart"/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26-27., 31-33., 38</w:t>
            </w: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-42.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11953,264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14823,591</w:t>
            </w:r>
          </w:p>
        </w:tc>
      </w:tr>
      <w:tr w:rsidR="006F0F4D" w:rsidRPr="00270538" w:rsidTr="00572A1E">
        <w:trPr>
          <w:trHeight w:val="510"/>
        </w:trPr>
        <w:tc>
          <w:tcPr>
            <w:tcW w:w="1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X 9/2010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TIOP programból nyújtható állami támogatások </w:t>
            </w:r>
          </w:p>
        </w:tc>
        <w:tc>
          <w:tcPr>
            <w:tcW w:w="23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C604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33/2012.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  <w:vAlign w:val="center"/>
          </w:tcPr>
          <w:p w:rsidR="006F0F4D" w:rsidRPr="00270538" w:rsidRDefault="006F0F4D" w:rsidP="00C905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13</w:t>
            </w:r>
            <w:proofErr w:type="gramStart"/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.,</w:t>
            </w:r>
            <w:proofErr w:type="gramEnd"/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 26-27., 31 (2) a)</w:t>
            </w:r>
            <w:proofErr w:type="spellStart"/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-c</w:t>
            </w:r>
            <w:proofErr w:type="spellEnd"/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), 32-33. cikk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6F0F4D" w:rsidRPr="00270538" w:rsidTr="006F0F4D">
        <w:trPr>
          <w:trHeight w:val="1316"/>
        </w:trPr>
        <w:tc>
          <w:tcPr>
            <w:tcW w:w="1291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 xml:space="preserve">SA.25946 </w:t>
            </w:r>
          </w:p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N 293/2008</w:t>
            </w:r>
          </w:p>
        </w:tc>
        <w:tc>
          <w:tcPr>
            <w:tcW w:w="3118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TIOP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</w:t>
            </w: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 </w:t>
            </w:r>
            <w:r w:rsidRPr="0027053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u-HU"/>
              </w:rPr>
              <w:t xml:space="preserve">Magyarország Kulturális Célú Támogatási intézkedései a Társadalmi Infrastruktúra Operatív Program (TIOP) keretein belül </w:t>
            </w:r>
          </w:p>
        </w:tc>
        <w:tc>
          <w:tcPr>
            <w:tcW w:w="239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27053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C604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33/2012. (VI. 8.) NFM rendelet</w:t>
            </w:r>
          </w:p>
        </w:tc>
        <w:tc>
          <w:tcPr>
            <w:tcW w:w="1433" w:type="dxa"/>
            <w:tcBorders>
              <w:top w:val="single" w:sz="6" w:space="0" w:color="auto"/>
              <w:left w:val="nil"/>
              <w:right w:val="single" w:sz="4" w:space="0" w:color="auto"/>
            </w:tcBorders>
            <w:vAlign w:val="center"/>
          </w:tcPr>
          <w:p w:rsidR="006F0F4D" w:rsidRPr="00270538" w:rsidRDefault="006F0F4D" w:rsidP="006F0F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-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hu-HU"/>
              </w:rPr>
              <w:t>2013.12.31</w:t>
            </w:r>
          </w:p>
        </w:tc>
        <w:tc>
          <w:tcPr>
            <w:tcW w:w="9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593,591</w:t>
            </w:r>
          </w:p>
        </w:tc>
        <w:tc>
          <w:tcPr>
            <w:tcW w:w="1275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152,1888</w:t>
            </w:r>
          </w:p>
        </w:tc>
        <w:tc>
          <w:tcPr>
            <w:tcW w:w="1276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13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0F4D" w:rsidRPr="00270538" w:rsidRDefault="006F0F4D" w:rsidP="00056D5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 w:rsidRPr="00270538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6F0F4D" w:rsidRPr="00270538" w:rsidTr="006F0F4D">
        <w:trPr>
          <w:trHeight w:val="537"/>
        </w:trPr>
        <w:tc>
          <w:tcPr>
            <w:tcW w:w="9513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:rsidR="006F0F4D" w:rsidRDefault="006F0F4D" w:rsidP="000173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A létező operatív programokból odaítélt támogatások összege (millió Ft)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Default="006F0F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Default="006F0F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1187,182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Default="006F0F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14673,7945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Default="006F0F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15860,9765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Default="006F0F4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16966,042</w:t>
            </w:r>
          </w:p>
        </w:tc>
      </w:tr>
      <w:tr w:rsidR="006F0F4D" w:rsidRPr="00270538" w:rsidTr="006F0F4D">
        <w:trPr>
          <w:trHeight w:val="549"/>
        </w:trPr>
        <w:tc>
          <w:tcPr>
            <w:tcW w:w="951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CC00"/>
            <w:vAlign w:val="center"/>
          </w:tcPr>
          <w:p w:rsidR="006F0F4D" w:rsidRDefault="006F0F4D" w:rsidP="000173D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</w:pP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hu-HU"/>
              </w:rPr>
              <w:t>A létező operatív programokból odaítélt csekély összegű támogatások összege (millió Ft)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Pr="000173DC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73D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214,5623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Pr="000173DC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73D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3762,037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Pr="000173DC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0173D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10099,94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Pr="000173DC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73D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11286,80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00CC00"/>
            <w:noWrap/>
            <w:vAlign w:val="center"/>
          </w:tcPr>
          <w:p w:rsidR="006F0F4D" w:rsidRPr="000173DC" w:rsidRDefault="006F0F4D" w:rsidP="00C905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0173DC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23590,84</w:t>
            </w:r>
          </w:p>
        </w:tc>
      </w:tr>
    </w:tbl>
    <w:tbl>
      <w:tblPr>
        <w:tblStyle w:val="Rcsostblzat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3118"/>
        <w:gridCol w:w="1701"/>
        <w:gridCol w:w="2316"/>
        <w:gridCol w:w="2504"/>
        <w:gridCol w:w="2551"/>
        <w:gridCol w:w="2220"/>
      </w:tblGrid>
      <w:tr w:rsidR="00B70F12" w:rsidTr="009B74AD">
        <w:trPr>
          <w:trHeight w:val="1741"/>
          <w:jc w:val="center"/>
        </w:trPr>
        <w:tc>
          <w:tcPr>
            <w:tcW w:w="14410" w:type="dxa"/>
            <w:gridSpan w:val="6"/>
            <w:shd w:val="clear" w:color="auto" w:fill="auto"/>
            <w:vAlign w:val="center"/>
          </w:tcPr>
          <w:p w:rsidR="000173DC" w:rsidRDefault="00B70F12" w:rsidP="00A573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 xml:space="preserve">Az európai uniós versenyjogi értelemben vett állami támogatások </w:t>
            </w:r>
            <w:r w:rsidR="00041992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éves összesítése</w:t>
            </w:r>
            <w:r w:rsidR="00D97AED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(2007-2011)</w:t>
            </w:r>
            <w:r w:rsidR="00BD746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, </w:t>
            </w:r>
            <w:r w:rsidR="00BD7464"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a</w:t>
            </w:r>
            <w:r w:rsidR="00BD746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hazai operatív programokból nyújtott </w:t>
            </w:r>
            <w:r w:rsidR="00BD7464"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valamennyi támogatás</w:t>
            </w:r>
            <w:r w:rsidR="00BD746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sal összehasonlításban </w:t>
            </w:r>
          </w:p>
          <w:p w:rsidR="00BD7464" w:rsidRDefault="00BD7464" w:rsidP="00A573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B70F12" w:rsidRPr="004A1BE9" w:rsidRDefault="00B70F12" w:rsidP="00A573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(forrás: </w:t>
            </w:r>
            <w:hyperlink r:id="rId9" w:history="1">
              <w:r w:rsidR="009B74AD" w:rsidRPr="00F72A38">
                <w:rPr>
                  <w:rStyle w:val="Hiperhivatkozs"/>
                  <w:rFonts w:ascii="Times New Roman" w:eastAsia="Times New Roman" w:hAnsi="Times New Roman" w:cs="Times New Roman"/>
                  <w:b/>
                  <w:sz w:val="24"/>
                  <w:szCs w:val="24"/>
                </w:rPr>
                <w:t>http://www.terkepter.nfu.hu</w:t>
              </w:r>
            </w:hyperlink>
            <w:r w:rsidR="009B74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SARI</w:t>
            </w: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</w:p>
        </w:tc>
      </w:tr>
      <w:tr w:rsidR="009B74AD" w:rsidTr="009B74AD">
        <w:trPr>
          <w:trHeight w:val="547"/>
          <w:jc w:val="center"/>
        </w:trPr>
        <w:tc>
          <w:tcPr>
            <w:tcW w:w="14410" w:type="dxa"/>
            <w:gridSpan w:val="6"/>
            <w:shd w:val="clear" w:color="auto" w:fill="FF0000"/>
            <w:vAlign w:val="center"/>
          </w:tcPr>
          <w:p w:rsidR="009B74AD" w:rsidRPr="004A1BE9" w:rsidRDefault="009B74AD" w:rsidP="00A573E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B70F12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48B9" w:rsidP="00B748B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Vizsgált évek</w:t>
            </w:r>
          </w:p>
        </w:tc>
        <w:tc>
          <w:tcPr>
            <w:tcW w:w="1701" w:type="dxa"/>
            <w:vAlign w:val="center"/>
          </w:tcPr>
          <w:p w:rsidR="00B70F12" w:rsidRPr="00A573EF" w:rsidRDefault="00B70F12" w:rsidP="00B748B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2316" w:type="dxa"/>
            <w:vAlign w:val="center"/>
          </w:tcPr>
          <w:p w:rsidR="00B70F12" w:rsidRPr="00A573EF" w:rsidRDefault="00B70F12" w:rsidP="00B748B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2504" w:type="dxa"/>
            <w:vAlign w:val="center"/>
          </w:tcPr>
          <w:p w:rsidR="00B70F12" w:rsidRPr="00A573EF" w:rsidRDefault="00B70F12" w:rsidP="00B748B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2551" w:type="dxa"/>
            <w:vAlign w:val="center"/>
          </w:tcPr>
          <w:p w:rsidR="00B70F12" w:rsidRPr="00A573EF" w:rsidRDefault="00B70F12" w:rsidP="00B748B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2220" w:type="dxa"/>
            <w:vAlign w:val="center"/>
          </w:tcPr>
          <w:p w:rsidR="00B70F12" w:rsidRPr="00A573EF" w:rsidRDefault="00B70F12" w:rsidP="00B748B9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A573E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2011</w:t>
            </w:r>
          </w:p>
        </w:tc>
      </w:tr>
      <w:tr w:rsidR="006F0F4D" w:rsidTr="006F0F4D">
        <w:trPr>
          <w:trHeight w:val="516"/>
          <w:jc w:val="center"/>
        </w:trPr>
        <w:tc>
          <w:tcPr>
            <w:tcW w:w="3118" w:type="dxa"/>
            <w:vAlign w:val="center"/>
          </w:tcPr>
          <w:p w:rsidR="006F0F4D" w:rsidRPr="00B748B9" w:rsidRDefault="006F0F4D" w:rsidP="00A573EF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GOP</w:t>
            </w:r>
          </w:p>
        </w:tc>
        <w:tc>
          <w:tcPr>
            <w:tcW w:w="1701" w:type="dxa"/>
            <w:vAlign w:val="center"/>
          </w:tcPr>
          <w:p w:rsidR="006F0F4D" w:rsidRPr="00041992" w:rsidRDefault="00041992" w:rsidP="006F0F4D">
            <w:pPr>
              <w:jc w:val="right"/>
              <w:rPr>
                <w:rFonts w:ascii="Times New Roman" w:hAnsi="Times New Roman" w:cs="Times New Roman"/>
              </w:rPr>
            </w:pPr>
            <w:r w:rsidRPr="00041992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316" w:type="dxa"/>
            <w:vAlign w:val="center"/>
          </w:tcPr>
          <w:p w:rsidR="006F0F4D" w:rsidRPr="00041992" w:rsidRDefault="006F0F4D" w:rsidP="006F0F4D">
            <w:pPr>
              <w:jc w:val="right"/>
              <w:rPr>
                <w:rFonts w:ascii="Times New Roman" w:hAnsi="Times New Roman" w:cs="Times New Roman"/>
              </w:rPr>
            </w:pPr>
            <w:r w:rsidRPr="00041992">
              <w:rPr>
                <w:rFonts w:ascii="Times New Roman" w:hAnsi="Times New Roman" w:cs="Times New Roman"/>
              </w:rPr>
              <w:t>5753,4237</w:t>
            </w:r>
          </w:p>
        </w:tc>
        <w:tc>
          <w:tcPr>
            <w:tcW w:w="2504" w:type="dxa"/>
            <w:vAlign w:val="center"/>
          </w:tcPr>
          <w:p w:rsidR="006F0F4D" w:rsidRPr="00041992" w:rsidRDefault="006F0F4D" w:rsidP="006F0F4D">
            <w:pPr>
              <w:jc w:val="right"/>
              <w:rPr>
                <w:rFonts w:ascii="Times New Roman" w:hAnsi="Times New Roman" w:cs="Times New Roman"/>
              </w:rPr>
            </w:pPr>
            <w:r w:rsidRPr="00041992">
              <w:rPr>
                <w:rFonts w:ascii="Times New Roman" w:hAnsi="Times New Roman" w:cs="Times New Roman"/>
              </w:rPr>
              <w:t>12360,4169</w:t>
            </w:r>
          </w:p>
        </w:tc>
        <w:tc>
          <w:tcPr>
            <w:tcW w:w="2551" w:type="dxa"/>
            <w:vAlign w:val="center"/>
          </w:tcPr>
          <w:p w:rsidR="006F0F4D" w:rsidRPr="00041992" w:rsidRDefault="006F0F4D" w:rsidP="006F0F4D">
            <w:pPr>
              <w:jc w:val="right"/>
              <w:rPr>
                <w:rFonts w:ascii="Times New Roman" w:hAnsi="Times New Roman" w:cs="Times New Roman"/>
              </w:rPr>
            </w:pPr>
            <w:r w:rsidRPr="00041992">
              <w:rPr>
                <w:rFonts w:ascii="Times New Roman" w:hAnsi="Times New Roman" w:cs="Times New Roman"/>
              </w:rPr>
              <w:t>10595,264</w:t>
            </w:r>
          </w:p>
        </w:tc>
        <w:tc>
          <w:tcPr>
            <w:tcW w:w="2220" w:type="dxa"/>
            <w:vAlign w:val="center"/>
          </w:tcPr>
          <w:p w:rsidR="006F0F4D" w:rsidRPr="00041992" w:rsidRDefault="006F0F4D" w:rsidP="006F0F4D">
            <w:pPr>
              <w:jc w:val="right"/>
              <w:rPr>
                <w:rFonts w:ascii="Times New Roman" w:hAnsi="Times New Roman" w:cs="Times New Roman"/>
              </w:rPr>
            </w:pPr>
            <w:r w:rsidRPr="00041992">
              <w:rPr>
                <w:rFonts w:ascii="Times New Roman" w:hAnsi="Times New Roman" w:cs="Times New Roman"/>
              </w:rPr>
              <w:t>8630,851</w:t>
            </w:r>
          </w:p>
        </w:tc>
      </w:tr>
      <w:tr w:rsidR="00462695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KEOP</w:t>
            </w:r>
          </w:p>
        </w:tc>
        <w:tc>
          <w:tcPr>
            <w:tcW w:w="170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16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504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55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118</w:t>
            </w:r>
            <w:r w:rsidR="00B748B9" w:rsidRPr="00041992">
              <w:rPr>
                <w:rFonts w:ascii="Times New Roman" w:eastAsia="Times New Roman" w:hAnsi="Times New Roman" w:cs="Times New Roman"/>
              </w:rPr>
              <w:t>,0</w:t>
            </w:r>
          </w:p>
        </w:tc>
        <w:tc>
          <w:tcPr>
            <w:tcW w:w="2220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462695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KÖZOP</w:t>
            </w:r>
          </w:p>
        </w:tc>
        <w:tc>
          <w:tcPr>
            <w:tcW w:w="170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16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504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55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1500,9757</w:t>
            </w:r>
          </w:p>
        </w:tc>
        <w:tc>
          <w:tcPr>
            <w:tcW w:w="2220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14,083</w:t>
            </w:r>
          </w:p>
        </w:tc>
      </w:tr>
      <w:tr w:rsidR="00462695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ROP</w:t>
            </w:r>
          </w:p>
        </w:tc>
        <w:tc>
          <w:tcPr>
            <w:tcW w:w="170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16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504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61,9761</w:t>
            </w:r>
          </w:p>
        </w:tc>
        <w:tc>
          <w:tcPr>
            <w:tcW w:w="255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636,2785</w:t>
            </w:r>
          </w:p>
        </w:tc>
        <w:tc>
          <w:tcPr>
            <w:tcW w:w="2220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1136,137</w:t>
            </w:r>
          </w:p>
        </w:tc>
      </w:tr>
      <w:tr w:rsidR="00462695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TÁMOP</w:t>
            </w:r>
          </w:p>
        </w:tc>
        <w:tc>
          <w:tcPr>
            <w:tcW w:w="170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16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593,591</w:t>
            </w:r>
          </w:p>
        </w:tc>
        <w:tc>
          <w:tcPr>
            <w:tcW w:w="2504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90,2127</w:t>
            </w:r>
          </w:p>
        </w:tc>
        <w:tc>
          <w:tcPr>
            <w:tcW w:w="255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12016,5</w:t>
            </w:r>
          </w:p>
        </w:tc>
        <w:tc>
          <w:tcPr>
            <w:tcW w:w="2220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15818,19</w:t>
            </w:r>
          </w:p>
        </w:tc>
      </w:tr>
      <w:tr w:rsidR="00462695" w:rsidTr="009B74AD">
        <w:trPr>
          <w:trHeight w:val="516"/>
          <w:jc w:val="center"/>
        </w:trPr>
        <w:tc>
          <w:tcPr>
            <w:tcW w:w="3118" w:type="dxa"/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TIOP</w:t>
            </w:r>
          </w:p>
        </w:tc>
        <w:tc>
          <w:tcPr>
            <w:tcW w:w="170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316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593,591</w:t>
            </w:r>
          </w:p>
        </w:tc>
        <w:tc>
          <w:tcPr>
            <w:tcW w:w="2504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</w:rPr>
              <w:t>152,1888</w:t>
            </w:r>
          </w:p>
        </w:tc>
        <w:tc>
          <w:tcPr>
            <w:tcW w:w="2551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  <w:tc>
          <w:tcPr>
            <w:tcW w:w="2220" w:type="dxa"/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0</w:t>
            </w:r>
          </w:p>
        </w:tc>
      </w:tr>
      <w:tr w:rsidR="00B70F12" w:rsidTr="009B74AD">
        <w:trPr>
          <w:trHeight w:val="516"/>
          <w:jc w:val="center"/>
        </w:trPr>
        <w:tc>
          <w:tcPr>
            <w:tcW w:w="3118" w:type="dxa"/>
            <w:tcBorders>
              <w:bottom w:val="single" w:sz="4" w:space="0" w:color="auto"/>
            </w:tcBorders>
            <w:vAlign w:val="center"/>
          </w:tcPr>
          <w:p w:rsidR="00B70F12" w:rsidRPr="00B748B9" w:rsidRDefault="00B70F12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De minimis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214,5623</w:t>
            </w:r>
          </w:p>
        </w:tc>
        <w:tc>
          <w:tcPr>
            <w:tcW w:w="2316" w:type="dxa"/>
            <w:tcBorders>
              <w:bottom w:val="single" w:sz="4" w:space="0" w:color="auto"/>
            </w:tcBorders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3762,037</w:t>
            </w:r>
          </w:p>
        </w:tc>
        <w:tc>
          <w:tcPr>
            <w:tcW w:w="2504" w:type="dxa"/>
            <w:tcBorders>
              <w:bottom w:val="single" w:sz="4" w:space="0" w:color="auto"/>
            </w:tcBorders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10099,94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11286,80</w:t>
            </w:r>
          </w:p>
        </w:tc>
        <w:tc>
          <w:tcPr>
            <w:tcW w:w="2220" w:type="dxa"/>
            <w:tcBorders>
              <w:bottom w:val="single" w:sz="4" w:space="0" w:color="auto"/>
            </w:tcBorders>
            <w:vAlign w:val="center"/>
          </w:tcPr>
          <w:p w:rsidR="00B70F12" w:rsidRPr="00041992" w:rsidRDefault="00B70F12" w:rsidP="00A573EF">
            <w:pPr>
              <w:jc w:val="right"/>
              <w:rPr>
                <w:rFonts w:ascii="Times New Roman" w:eastAsia="Times New Roman" w:hAnsi="Times New Roman" w:cs="Times New Roman"/>
                <w:color w:val="000000"/>
              </w:rPr>
            </w:pPr>
            <w:r w:rsidRPr="00041992">
              <w:rPr>
                <w:rFonts w:ascii="Times New Roman" w:eastAsia="Times New Roman" w:hAnsi="Times New Roman" w:cs="Times New Roman"/>
                <w:color w:val="000000"/>
              </w:rPr>
              <w:t>23590,84</w:t>
            </w:r>
          </w:p>
        </w:tc>
      </w:tr>
      <w:tr w:rsidR="006F0F4D" w:rsidTr="006F0F4D">
        <w:trPr>
          <w:trHeight w:val="516"/>
          <w:jc w:val="center"/>
        </w:trPr>
        <w:tc>
          <w:tcPr>
            <w:tcW w:w="3118" w:type="dxa"/>
            <w:shd w:val="clear" w:color="auto" w:fill="00CC00"/>
            <w:vAlign w:val="center"/>
          </w:tcPr>
          <w:p w:rsidR="006F0F4D" w:rsidRPr="00B748B9" w:rsidRDefault="006F0F4D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Összesen (millió Ft)</w:t>
            </w:r>
          </w:p>
        </w:tc>
        <w:tc>
          <w:tcPr>
            <w:tcW w:w="1701" w:type="dxa"/>
            <w:shd w:val="clear" w:color="auto" w:fill="00CC00"/>
            <w:vAlign w:val="center"/>
          </w:tcPr>
          <w:p w:rsidR="006F0F4D" w:rsidRPr="00BD7464" w:rsidRDefault="006F0F4D" w:rsidP="00A573EF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214,5623</w:t>
            </w:r>
          </w:p>
        </w:tc>
        <w:tc>
          <w:tcPr>
            <w:tcW w:w="2316" w:type="dxa"/>
            <w:shd w:val="clear" w:color="auto" w:fill="00CC00"/>
            <w:vAlign w:val="center"/>
          </w:tcPr>
          <w:p w:rsidR="006F0F4D" w:rsidRPr="00BD7464" w:rsidRDefault="006F0F4D" w:rsidP="006F0F4D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21405,29</w:t>
            </w:r>
          </w:p>
        </w:tc>
        <w:tc>
          <w:tcPr>
            <w:tcW w:w="2504" w:type="dxa"/>
            <w:shd w:val="clear" w:color="auto" w:fill="00CC00"/>
            <w:vAlign w:val="center"/>
          </w:tcPr>
          <w:p w:rsidR="006F0F4D" w:rsidRPr="00BD7464" w:rsidRDefault="006F0F4D" w:rsidP="006F0F4D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45495,56</w:t>
            </w:r>
          </w:p>
        </w:tc>
        <w:tc>
          <w:tcPr>
            <w:tcW w:w="2551" w:type="dxa"/>
            <w:shd w:val="clear" w:color="auto" w:fill="00CC00"/>
            <w:vAlign w:val="center"/>
          </w:tcPr>
          <w:p w:rsidR="006F0F4D" w:rsidRPr="00BD7464" w:rsidRDefault="006F0F4D" w:rsidP="006F0F4D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72268,59</w:t>
            </w:r>
          </w:p>
        </w:tc>
        <w:tc>
          <w:tcPr>
            <w:tcW w:w="2220" w:type="dxa"/>
            <w:shd w:val="clear" w:color="auto" w:fill="00CC00"/>
            <w:vAlign w:val="center"/>
          </w:tcPr>
          <w:p w:rsidR="006F0F4D" w:rsidRPr="00BD7464" w:rsidRDefault="006F0F4D" w:rsidP="006F0F4D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98368,48</w:t>
            </w:r>
          </w:p>
        </w:tc>
      </w:tr>
      <w:tr w:rsidR="000173DC" w:rsidTr="00D97AED">
        <w:trPr>
          <w:trHeight w:val="359"/>
          <w:jc w:val="center"/>
        </w:trPr>
        <w:tc>
          <w:tcPr>
            <w:tcW w:w="14410" w:type="dxa"/>
            <w:gridSpan w:val="6"/>
            <w:shd w:val="clear" w:color="auto" w:fill="00CC00"/>
            <w:vAlign w:val="center"/>
          </w:tcPr>
          <w:p w:rsidR="000173DC" w:rsidRPr="00DF12CF" w:rsidRDefault="000173DC" w:rsidP="00DF12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70F12" w:rsidTr="009B74AD">
        <w:trPr>
          <w:trHeight w:val="974"/>
          <w:jc w:val="center"/>
        </w:trPr>
        <w:tc>
          <w:tcPr>
            <w:tcW w:w="3118" w:type="dxa"/>
            <w:shd w:val="clear" w:color="auto" w:fill="00CC00"/>
            <w:vAlign w:val="center"/>
          </w:tcPr>
          <w:p w:rsidR="00B70F12" w:rsidRPr="00B748B9" w:rsidRDefault="00B70F12" w:rsidP="000173DC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Operatív programokból nyújtott valamennyi támogatás</w:t>
            </w:r>
          </w:p>
        </w:tc>
        <w:tc>
          <w:tcPr>
            <w:tcW w:w="1701" w:type="dxa"/>
            <w:shd w:val="clear" w:color="auto" w:fill="00CC00"/>
            <w:vAlign w:val="center"/>
          </w:tcPr>
          <w:p w:rsidR="00B70F12" w:rsidRPr="00BD7464" w:rsidRDefault="00590AFF" w:rsidP="00A573EF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67170</w:t>
            </w:r>
          </w:p>
        </w:tc>
        <w:tc>
          <w:tcPr>
            <w:tcW w:w="2316" w:type="dxa"/>
            <w:shd w:val="clear" w:color="auto" w:fill="00CC00"/>
            <w:vAlign w:val="center"/>
          </w:tcPr>
          <w:p w:rsidR="00B70F12" w:rsidRPr="00BD7464" w:rsidRDefault="00590AFF" w:rsidP="00EB7E0A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889060</w:t>
            </w:r>
          </w:p>
        </w:tc>
        <w:tc>
          <w:tcPr>
            <w:tcW w:w="2504" w:type="dxa"/>
            <w:shd w:val="clear" w:color="auto" w:fill="00CC00"/>
            <w:vAlign w:val="center"/>
          </w:tcPr>
          <w:p w:rsidR="00B70F12" w:rsidRPr="00BD7464" w:rsidRDefault="00590AFF" w:rsidP="00A573EF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1398820</w:t>
            </w:r>
          </w:p>
        </w:tc>
        <w:tc>
          <w:tcPr>
            <w:tcW w:w="2551" w:type="dxa"/>
            <w:shd w:val="clear" w:color="auto" w:fill="00CC00"/>
            <w:vAlign w:val="center"/>
          </w:tcPr>
          <w:p w:rsidR="00B70F12" w:rsidRPr="00BD7464" w:rsidRDefault="00590AFF" w:rsidP="00A573EF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952060</w:t>
            </w:r>
          </w:p>
        </w:tc>
        <w:tc>
          <w:tcPr>
            <w:tcW w:w="2220" w:type="dxa"/>
            <w:shd w:val="clear" w:color="auto" w:fill="00CC00"/>
            <w:vAlign w:val="center"/>
          </w:tcPr>
          <w:p w:rsidR="00B70F12" w:rsidRPr="00BD7464" w:rsidRDefault="00590AFF" w:rsidP="00A573EF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841170</w:t>
            </w:r>
          </w:p>
        </w:tc>
      </w:tr>
      <w:tr w:rsidR="00B70F12" w:rsidTr="009B74AD">
        <w:trPr>
          <w:trHeight w:val="516"/>
          <w:jc w:val="center"/>
        </w:trPr>
        <w:tc>
          <w:tcPr>
            <w:tcW w:w="3118" w:type="dxa"/>
            <w:shd w:val="clear" w:color="auto" w:fill="00CC00"/>
            <w:vAlign w:val="center"/>
          </w:tcPr>
          <w:p w:rsidR="00B70F12" w:rsidRPr="00B748B9" w:rsidRDefault="00B748B9" w:rsidP="00A573E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Éves arány</w:t>
            </w:r>
          </w:p>
        </w:tc>
        <w:tc>
          <w:tcPr>
            <w:tcW w:w="1701" w:type="dxa"/>
            <w:shd w:val="clear" w:color="auto" w:fill="00CC00"/>
            <w:vAlign w:val="center"/>
          </w:tcPr>
          <w:p w:rsidR="00B70F12" w:rsidRPr="00B70F12" w:rsidRDefault="00B70F12" w:rsidP="00A573E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0,3</w:t>
            </w:r>
            <w:r w:rsid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316" w:type="dxa"/>
            <w:shd w:val="clear" w:color="auto" w:fill="00CC00"/>
            <w:vAlign w:val="center"/>
          </w:tcPr>
          <w:p w:rsidR="00B70F12" w:rsidRPr="00B70F12" w:rsidRDefault="00050AAA" w:rsidP="00EB7E0A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2,4</w:t>
            </w:r>
            <w:r w:rsidR="00B748B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="00B70F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  <w:tc>
          <w:tcPr>
            <w:tcW w:w="2504" w:type="dxa"/>
            <w:shd w:val="clear" w:color="auto" w:fill="00CC00"/>
            <w:vAlign w:val="center"/>
          </w:tcPr>
          <w:p w:rsidR="00B70F12" w:rsidRPr="00B70F12" w:rsidRDefault="00050AAA" w:rsidP="00A573E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3,25</w:t>
            </w:r>
            <w:r w:rsidR="00B70F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551" w:type="dxa"/>
            <w:shd w:val="clear" w:color="auto" w:fill="00CC00"/>
            <w:vAlign w:val="center"/>
          </w:tcPr>
          <w:p w:rsidR="00B70F12" w:rsidRPr="00B70F12" w:rsidRDefault="00050AAA" w:rsidP="00A573E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7,59</w:t>
            </w:r>
            <w:r w:rsidR="00B70F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  <w:tc>
          <w:tcPr>
            <w:tcW w:w="2220" w:type="dxa"/>
            <w:shd w:val="clear" w:color="auto" w:fill="00CC00"/>
            <w:vAlign w:val="center"/>
          </w:tcPr>
          <w:p w:rsidR="00B70F12" w:rsidRPr="00B70F12" w:rsidRDefault="00050AAA" w:rsidP="00A573E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11,69</w:t>
            </w:r>
            <w:r w:rsidR="00B70F1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1A12E0" w:rsidRDefault="001A12E0" w:rsidP="00C040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bookmarkStart w:id="1" w:name="OLE_LINK1"/>
      <w:bookmarkStart w:id="2" w:name="OLE_LINK2"/>
    </w:p>
    <w:tbl>
      <w:tblPr>
        <w:tblStyle w:val="Rcsostblzat"/>
        <w:tblW w:w="0" w:type="auto"/>
        <w:jc w:val="center"/>
        <w:tblInd w:w="392" w:type="dxa"/>
        <w:tblLook w:val="04A0" w:firstRow="1" w:lastRow="0" w:firstColumn="1" w:lastColumn="0" w:noHBand="0" w:noVBand="1"/>
      </w:tblPr>
      <w:tblGrid>
        <w:gridCol w:w="3372"/>
        <w:gridCol w:w="1476"/>
        <w:gridCol w:w="1780"/>
        <w:gridCol w:w="1699"/>
        <w:gridCol w:w="1934"/>
        <w:gridCol w:w="1836"/>
        <w:gridCol w:w="1925"/>
      </w:tblGrid>
      <w:tr w:rsidR="00041992" w:rsidTr="008B0273">
        <w:trPr>
          <w:trHeight w:val="1741"/>
          <w:jc w:val="center"/>
        </w:trPr>
        <w:tc>
          <w:tcPr>
            <w:tcW w:w="14022" w:type="dxa"/>
            <w:gridSpan w:val="7"/>
            <w:shd w:val="clear" w:color="auto" w:fill="auto"/>
            <w:vAlign w:val="center"/>
          </w:tcPr>
          <w:p w:rsidR="00AC056F" w:rsidRDefault="00041992" w:rsidP="00BD7464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lastRenderedPageBreak/>
              <w:t xml:space="preserve">A </w:t>
            </w:r>
            <w:r w:rsidRPr="00C12F29">
              <w:rPr>
                <w:rFonts w:ascii="Times New Roman" w:eastAsia="Times New Roman" w:hAnsi="Times New Roman" w:cs="Times New Roman"/>
                <w:b/>
                <w:i/>
                <w:color w:val="000000"/>
                <w:sz w:val="32"/>
                <w:szCs w:val="32"/>
              </w:rPr>
              <w:t>csekély összegű (de minimis) állami</w:t>
            </w: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támogatások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összege éves bontásban</w:t>
            </w:r>
            <w:r w:rsidR="00BD7464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, összesítve az egyéb jogcímeken nyújtott állami támogatásokkal, és</w:t>
            </w:r>
            <w:r w:rsidR="00AC056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hazai operatív programokból nyújtott </w:t>
            </w:r>
            <w:r w:rsidRPr="004A1BE9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valamennyi támogatás</w:t>
            </w:r>
            <w:r w:rsidR="00AC056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sal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 </w:t>
            </w:r>
            <w:r w:rsidR="00AC056F"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 xml:space="preserve">összehasonlításban </w:t>
            </w:r>
          </w:p>
          <w:p w:rsidR="00041992" w:rsidRDefault="00041992" w:rsidP="00AC056F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  <w:t>(2007-2011)</w:t>
            </w:r>
          </w:p>
        </w:tc>
      </w:tr>
      <w:tr w:rsidR="00311054" w:rsidTr="008B0273">
        <w:trPr>
          <w:trHeight w:val="547"/>
          <w:jc w:val="center"/>
        </w:trPr>
        <w:tc>
          <w:tcPr>
            <w:tcW w:w="12097" w:type="dxa"/>
            <w:gridSpan w:val="6"/>
            <w:shd w:val="clear" w:color="auto" w:fill="FF0000"/>
            <w:vAlign w:val="center"/>
          </w:tcPr>
          <w:p w:rsidR="00311054" w:rsidRPr="004A1BE9" w:rsidRDefault="00311054" w:rsidP="00C12F2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  <w:tc>
          <w:tcPr>
            <w:tcW w:w="1925" w:type="dxa"/>
            <w:shd w:val="clear" w:color="auto" w:fill="FF0000"/>
          </w:tcPr>
          <w:p w:rsidR="00311054" w:rsidRPr="004A1BE9" w:rsidRDefault="00311054" w:rsidP="00C12F29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32"/>
                <w:szCs w:val="32"/>
              </w:rPr>
            </w:pP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vAlign w:val="center"/>
          </w:tcPr>
          <w:p w:rsidR="00311054" w:rsidRPr="008B0273" w:rsidRDefault="004E3214" w:rsidP="00C12F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OP</w:t>
            </w:r>
          </w:p>
        </w:tc>
        <w:tc>
          <w:tcPr>
            <w:tcW w:w="1476" w:type="dxa"/>
            <w:vAlign w:val="center"/>
          </w:tcPr>
          <w:p w:rsidR="00311054" w:rsidRPr="00A573EF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GOP</w:t>
            </w:r>
          </w:p>
        </w:tc>
        <w:tc>
          <w:tcPr>
            <w:tcW w:w="1780" w:type="dxa"/>
            <w:vAlign w:val="center"/>
          </w:tcPr>
          <w:p w:rsidR="00311054" w:rsidRPr="00A573EF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KEOP</w:t>
            </w:r>
          </w:p>
        </w:tc>
        <w:tc>
          <w:tcPr>
            <w:tcW w:w="1699" w:type="dxa"/>
            <w:vAlign w:val="center"/>
          </w:tcPr>
          <w:p w:rsidR="00311054" w:rsidRPr="00A573EF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KÖZOP</w:t>
            </w:r>
          </w:p>
        </w:tc>
        <w:tc>
          <w:tcPr>
            <w:tcW w:w="1934" w:type="dxa"/>
            <w:vAlign w:val="center"/>
          </w:tcPr>
          <w:p w:rsidR="00311054" w:rsidRPr="00A573EF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ROP</w:t>
            </w:r>
          </w:p>
        </w:tc>
        <w:tc>
          <w:tcPr>
            <w:tcW w:w="1836" w:type="dxa"/>
            <w:vAlign w:val="center"/>
          </w:tcPr>
          <w:p w:rsidR="00311054" w:rsidRPr="00A573EF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TÁMOP</w:t>
            </w:r>
          </w:p>
        </w:tc>
        <w:tc>
          <w:tcPr>
            <w:tcW w:w="1925" w:type="dxa"/>
            <w:vAlign w:val="center"/>
          </w:tcPr>
          <w:p w:rsidR="00311054" w:rsidRDefault="00311054" w:rsidP="008B0273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TIOP</w:t>
            </w: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vAlign w:val="center"/>
          </w:tcPr>
          <w:p w:rsidR="00311054" w:rsidRPr="008B0273" w:rsidRDefault="00311054" w:rsidP="00C12F29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2007</w:t>
            </w:r>
          </w:p>
        </w:tc>
        <w:tc>
          <w:tcPr>
            <w:tcW w:w="147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6327616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09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780" w:type="dxa"/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0,002117025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699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34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,089266185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836" w:type="dxa"/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0,033956694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925" w:type="dxa"/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0,004806199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4</w:t>
            </w: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vAlign w:val="center"/>
          </w:tcPr>
          <w:p w:rsidR="00311054" w:rsidRPr="008B0273" w:rsidRDefault="00311054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2008</w:t>
            </w:r>
          </w:p>
        </w:tc>
        <w:tc>
          <w:tcPr>
            <w:tcW w:w="147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,220270543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</w:t>
            </w:r>
          </w:p>
        </w:tc>
        <w:tc>
          <w:tcPr>
            <w:tcW w:w="1780" w:type="dxa"/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0,138209184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699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34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,253572984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83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</w:t>
            </w:r>
            <w:r w:rsidR="00B36533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,390619996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</w:p>
        </w:tc>
        <w:tc>
          <w:tcPr>
            <w:tcW w:w="1925" w:type="dxa"/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0,041603191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vAlign w:val="center"/>
          </w:tcPr>
          <w:p w:rsidR="00311054" w:rsidRPr="008B0273" w:rsidRDefault="00311054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2009</w:t>
            </w:r>
          </w:p>
        </w:tc>
        <w:tc>
          <w:tcPr>
            <w:tcW w:w="147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71478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0690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780" w:type="dxa"/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0,307632059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699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34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,289445930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83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  <w:r w:rsidR="00B36533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,906569202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925" w:type="dxa"/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0,189450282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</w:t>
            </w: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vAlign w:val="center"/>
          </w:tcPr>
          <w:p w:rsidR="00311054" w:rsidRPr="008B0273" w:rsidRDefault="00311054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2010</w:t>
            </w:r>
          </w:p>
        </w:tc>
        <w:tc>
          <w:tcPr>
            <w:tcW w:w="1476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7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,953062896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780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4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,158292086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</w:t>
            </w:r>
          </w:p>
        </w:tc>
        <w:tc>
          <w:tcPr>
            <w:tcW w:w="1699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934" w:type="dxa"/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10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,367015978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5</w:t>
            </w:r>
          </w:p>
        </w:tc>
        <w:tc>
          <w:tcPr>
            <w:tcW w:w="1836" w:type="dxa"/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</w:t>
            </w:r>
            <w:r w:rsidR="00B36533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660924345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925" w:type="dxa"/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0,038702535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</w:p>
        </w:tc>
      </w:tr>
      <w:tr w:rsidR="00311054" w:rsidTr="00BD7464">
        <w:trPr>
          <w:trHeight w:val="516"/>
          <w:jc w:val="center"/>
        </w:trPr>
        <w:tc>
          <w:tcPr>
            <w:tcW w:w="3372" w:type="dxa"/>
            <w:tcBorders>
              <w:bottom w:val="single" w:sz="4" w:space="0" w:color="auto"/>
            </w:tcBorders>
            <w:vAlign w:val="center"/>
          </w:tcPr>
          <w:p w:rsidR="00311054" w:rsidRPr="008B0273" w:rsidRDefault="00311054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B027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2011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34</w:t>
            </w:r>
            <w:r w:rsidR="008B0273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010647047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0,535812964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vAlign w:val="center"/>
          </w:tcPr>
          <w:p w:rsidR="00311054" w:rsidRPr="00AC056F" w:rsidRDefault="00566DA6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0,086672892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6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19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,104632643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8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vAlign w:val="center"/>
          </w:tcPr>
          <w:p w:rsidR="00311054" w:rsidRPr="00AC056F" w:rsidRDefault="00311054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2</w:t>
            </w:r>
            <w:r w:rsidR="00566DA6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,</w:t>
            </w:r>
            <w:r w:rsidR="00B36533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107901489</w:t>
            </w:r>
            <w:r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9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vAlign w:val="center"/>
          </w:tcPr>
          <w:p w:rsidR="00311054" w:rsidRPr="00AC056F" w:rsidRDefault="00B36533" w:rsidP="00311054">
            <w:pPr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0,005248681</w:t>
            </w:r>
            <w:r w:rsidR="00311054" w:rsidRPr="00AC056F">
              <w:rPr>
                <w:rFonts w:ascii="Times New Roman" w:eastAsia="Times New Roman" w:hAnsi="Times New Roman" w:cs="Times New Roman"/>
                <w:sz w:val="20"/>
                <w:szCs w:val="20"/>
                <w:lang w:eastAsia="hu-HU"/>
              </w:rPr>
              <w:t>0</w:t>
            </w:r>
          </w:p>
        </w:tc>
      </w:tr>
      <w:tr w:rsidR="00BD7464" w:rsidTr="00BD7464">
        <w:trPr>
          <w:trHeight w:val="516"/>
          <w:jc w:val="center"/>
        </w:trPr>
        <w:tc>
          <w:tcPr>
            <w:tcW w:w="3372" w:type="dxa"/>
            <w:shd w:val="clear" w:color="auto" w:fill="33CC33"/>
            <w:vAlign w:val="center"/>
          </w:tcPr>
          <w:p w:rsidR="00041992" w:rsidRPr="00B748B9" w:rsidRDefault="00041992" w:rsidP="00AC056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Összesen </w:t>
            </w:r>
          </w:p>
        </w:tc>
        <w:tc>
          <w:tcPr>
            <w:tcW w:w="1476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48,5315228</w:t>
            </w:r>
          </w:p>
        </w:tc>
        <w:tc>
          <w:tcPr>
            <w:tcW w:w="1780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5,1420633</w:t>
            </w:r>
          </w:p>
        </w:tc>
        <w:tc>
          <w:tcPr>
            <w:tcW w:w="1699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0,0866729</w:t>
            </w:r>
          </w:p>
        </w:tc>
        <w:tc>
          <w:tcPr>
            <w:tcW w:w="1934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35,1039337</w:t>
            </w:r>
          </w:p>
        </w:tc>
        <w:tc>
          <w:tcPr>
            <w:tcW w:w="1836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14,0999717</w:t>
            </w:r>
          </w:p>
        </w:tc>
        <w:tc>
          <w:tcPr>
            <w:tcW w:w="1925" w:type="dxa"/>
            <w:shd w:val="clear" w:color="auto" w:fill="33CC33"/>
            <w:vAlign w:val="center"/>
          </w:tcPr>
          <w:p w:rsidR="00041992" w:rsidRPr="00BD7464" w:rsidRDefault="00041992" w:rsidP="00041992">
            <w:pPr>
              <w:jc w:val="right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0,2798109</w:t>
            </w:r>
          </w:p>
        </w:tc>
      </w:tr>
      <w:tr w:rsidR="00BD7464" w:rsidTr="00BD7464">
        <w:trPr>
          <w:trHeight w:val="516"/>
          <w:jc w:val="center"/>
        </w:trPr>
        <w:tc>
          <w:tcPr>
            <w:tcW w:w="3372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748B9" w:rsidRDefault="004E3214" w:rsidP="00AC056F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Egyéb jogcímeken nyújtott állami támogatások</w:t>
            </w:r>
            <w:r w:rsidR="00041992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37,33996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0,118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0000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1,515059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1,834392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28,51849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311054" w:rsidRPr="00BD7464" w:rsidRDefault="00041992" w:rsidP="00AC056F">
            <w:pPr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0,74578</w:t>
            </w:r>
            <w:r w:rsidR="00B36533" w:rsidRPr="00BD7464">
              <w:rPr>
                <w:rFonts w:ascii="Times New Roman" w:hAnsi="Times New Roman" w:cs="Times New Roman"/>
                <w:b/>
                <w:sz w:val="20"/>
                <w:szCs w:val="20"/>
              </w:rPr>
              <w:t>00</w:t>
            </w:r>
          </w:p>
        </w:tc>
      </w:tr>
      <w:tr w:rsidR="00BD7464" w:rsidTr="00BD7464">
        <w:trPr>
          <w:trHeight w:val="516"/>
          <w:jc w:val="center"/>
        </w:trPr>
        <w:tc>
          <w:tcPr>
            <w:tcW w:w="3372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Default="00041992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Együttesen</w:t>
            </w:r>
            <w:r w:rsidR="00AC056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(Mrd Ft)</w:t>
            </w:r>
          </w:p>
        </w:tc>
        <w:tc>
          <w:tcPr>
            <w:tcW w:w="1476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85,8714828</w:t>
            </w:r>
          </w:p>
        </w:tc>
        <w:tc>
          <w:tcPr>
            <w:tcW w:w="1780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5,2600633</w:t>
            </w:r>
          </w:p>
        </w:tc>
        <w:tc>
          <w:tcPr>
            <w:tcW w:w="1699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1,6017319</w:t>
            </w:r>
          </w:p>
        </w:tc>
        <w:tc>
          <w:tcPr>
            <w:tcW w:w="1934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36,9383257</w:t>
            </w:r>
          </w:p>
        </w:tc>
        <w:tc>
          <w:tcPr>
            <w:tcW w:w="1836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42,6184617</w:t>
            </w:r>
          </w:p>
        </w:tc>
        <w:tc>
          <w:tcPr>
            <w:tcW w:w="1925" w:type="dxa"/>
            <w:tcBorders>
              <w:bottom w:val="single" w:sz="4" w:space="0" w:color="auto"/>
            </w:tcBorders>
            <w:shd w:val="clear" w:color="auto" w:fill="33CC33"/>
            <w:vAlign w:val="center"/>
          </w:tcPr>
          <w:p w:rsidR="00041992" w:rsidRPr="00BD7464" w:rsidRDefault="00041992" w:rsidP="00AC056F">
            <w:pPr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D746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1,0255909</w:t>
            </w:r>
          </w:p>
        </w:tc>
      </w:tr>
      <w:tr w:rsidR="00311054" w:rsidTr="008B0273">
        <w:trPr>
          <w:trHeight w:val="359"/>
          <w:jc w:val="center"/>
        </w:trPr>
        <w:tc>
          <w:tcPr>
            <w:tcW w:w="12097" w:type="dxa"/>
            <w:gridSpan w:val="6"/>
            <w:shd w:val="clear" w:color="auto" w:fill="00CC00"/>
            <w:vAlign w:val="center"/>
          </w:tcPr>
          <w:p w:rsidR="00311054" w:rsidRPr="00DF12CF" w:rsidRDefault="00311054" w:rsidP="00C12F2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5" w:type="dxa"/>
            <w:shd w:val="clear" w:color="auto" w:fill="00CC00"/>
          </w:tcPr>
          <w:p w:rsidR="00311054" w:rsidRPr="00DF12CF" w:rsidRDefault="00311054" w:rsidP="00C12F29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1054" w:rsidTr="008B0273">
        <w:trPr>
          <w:trHeight w:val="516"/>
          <w:jc w:val="center"/>
        </w:trPr>
        <w:tc>
          <w:tcPr>
            <w:tcW w:w="3372" w:type="dxa"/>
            <w:shd w:val="clear" w:color="auto" w:fill="00CC00"/>
            <w:vAlign w:val="center"/>
          </w:tcPr>
          <w:p w:rsidR="00311054" w:rsidRPr="00B748B9" w:rsidRDefault="00AC056F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Az adott OP által nyújtott valamennyi támogatás</w:t>
            </w:r>
            <w:r w:rsidR="00466CC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*</w:t>
            </w:r>
          </w:p>
        </w:tc>
        <w:tc>
          <w:tcPr>
            <w:tcW w:w="1476" w:type="dxa"/>
            <w:shd w:val="clear" w:color="auto" w:fill="00CC00"/>
            <w:vAlign w:val="center"/>
          </w:tcPr>
          <w:p w:rsidR="00311054" w:rsidRPr="00BD7464" w:rsidRDefault="008B0273" w:rsidP="00C12F29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347,1300000</w:t>
            </w:r>
          </w:p>
        </w:tc>
        <w:tc>
          <w:tcPr>
            <w:tcW w:w="1780" w:type="dxa"/>
            <w:shd w:val="clear" w:color="auto" w:fill="00CC00"/>
            <w:vAlign w:val="center"/>
          </w:tcPr>
          <w:p w:rsidR="00311054" w:rsidRPr="00BD7464" w:rsidRDefault="00A71164" w:rsidP="00A71164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816,88</w:t>
            </w:r>
            <w:r w:rsidR="008B0273"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00000</w:t>
            </w:r>
          </w:p>
        </w:tc>
        <w:tc>
          <w:tcPr>
            <w:tcW w:w="1699" w:type="dxa"/>
            <w:shd w:val="clear" w:color="auto" w:fill="00CC00"/>
            <w:vAlign w:val="center"/>
          </w:tcPr>
          <w:p w:rsidR="00311054" w:rsidRPr="00BD7464" w:rsidRDefault="008B0273" w:rsidP="00C12F29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1252,7700000</w:t>
            </w:r>
          </w:p>
        </w:tc>
        <w:tc>
          <w:tcPr>
            <w:tcW w:w="1934" w:type="dxa"/>
            <w:shd w:val="clear" w:color="auto" w:fill="00CC00"/>
            <w:vAlign w:val="center"/>
          </w:tcPr>
          <w:p w:rsidR="00311054" w:rsidRPr="00BD7464" w:rsidRDefault="008B0273" w:rsidP="00C12F29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1056,7500000</w:t>
            </w:r>
          </w:p>
        </w:tc>
        <w:tc>
          <w:tcPr>
            <w:tcW w:w="1836" w:type="dxa"/>
            <w:shd w:val="clear" w:color="auto" w:fill="00CC00"/>
            <w:vAlign w:val="center"/>
          </w:tcPr>
          <w:p w:rsidR="00311054" w:rsidRPr="00BD7464" w:rsidRDefault="008B0273" w:rsidP="00C12F29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417,0700000</w:t>
            </w:r>
          </w:p>
        </w:tc>
        <w:tc>
          <w:tcPr>
            <w:tcW w:w="1925" w:type="dxa"/>
            <w:shd w:val="clear" w:color="auto" w:fill="00CC00"/>
            <w:vAlign w:val="center"/>
          </w:tcPr>
          <w:p w:rsidR="00311054" w:rsidRPr="00BD7464" w:rsidRDefault="008B0273" w:rsidP="008B0273">
            <w:pPr>
              <w:jc w:val="right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BD7464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339,4400000</w:t>
            </w:r>
          </w:p>
        </w:tc>
      </w:tr>
      <w:tr w:rsidR="00A71164" w:rsidTr="00A71164">
        <w:trPr>
          <w:trHeight w:val="516"/>
          <w:jc w:val="center"/>
        </w:trPr>
        <w:tc>
          <w:tcPr>
            <w:tcW w:w="3372" w:type="dxa"/>
            <w:shd w:val="clear" w:color="auto" w:fill="00CC00"/>
            <w:vAlign w:val="center"/>
          </w:tcPr>
          <w:p w:rsidR="00A71164" w:rsidRPr="00B748B9" w:rsidRDefault="00BD7464" w:rsidP="00C12F29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Éves arány</w:t>
            </w:r>
          </w:p>
        </w:tc>
        <w:tc>
          <w:tcPr>
            <w:tcW w:w="1476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24,73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780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0,64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699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0,12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934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3,49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836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10,21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  <w:tc>
          <w:tcPr>
            <w:tcW w:w="1925" w:type="dxa"/>
            <w:shd w:val="clear" w:color="auto" w:fill="00CC00"/>
            <w:vAlign w:val="center"/>
          </w:tcPr>
          <w:p w:rsidR="00A71164" w:rsidRPr="00A71164" w:rsidRDefault="00A71164" w:rsidP="00A7116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1164">
              <w:rPr>
                <w:rFonts w:ascii="Times New Roman" w:hAnsi="Times New Roman" w:cs="Times New Roman"/>
                <w:b/>
                <w:sz w:val="24"/>
                <w:szCs w:val="24"/>
              </w:rPr>
              <w:t>0,3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%</w:t>
            </w:r>
          </w:p>
        </w:tc>
      </w:tr>
    </w:tbl>
    <w:p w:rsidR="00466CC0" w:rsidRDefault="00466CC0" w:rsidP="00466CC0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</w:p>
    <w:p w:rsidR="00466CC0" w:rsidRPr="00A71164" w:rsidRDefault="00466CC0" w:rsidP="00A71164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7116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* </w:t>
      </w:r>
      <w:proofErr w:type="gramStart"/>
      <w:r w:rsidRPr="00A71164">
        <w:rPr>
          <w:rFonts w:ascii="Times New Roman" w:eastAsia="Times New Roman" w:hAnsi="Times New Roman" w:cs="Times New Roman"/>
          <w:color w:val="000000"/>
          <w:sz w:val="20"/>
          <w:szCs w:val="20"/>
        </w:rPr>
        <w:t>ROP</w:t>
      </w:r>
      <w:proofErr w:type="gramEnd"/>
      <w:r w:rsidRPr="00A71164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kiegészül (NFT I. ROP 2,29), GOP kiegészül (GVOP 13,06), </w:t>
      </w:r>
      <w:r w:rsidR="00A71164" w:rsidRPr="00A71164">
        <w:rPr>
          <w:rFonts w:ascii="Times New Roman" w:eastAsia="Times New Roman" w:hAnsi="Times New Roman" w:cs="Times New Roman"/>
          <w:color w:val="000000"/>
          <w:sz w:val="20"/>
          <w:szCs w:val="20"/>
        </w:rPr>
        <w:t>TÁMOP kiegészül (HEFOP 23,97), KEOP kiegészül (KIOP 31,97)</w:t>
      </w:r>
    </w:p>
    <w:p w:rsidR="00AC056F" w:rsidRPr="00A71164" w:rsidRDefault="00466CC0" w:rsidP="00A71164">
      <w:pPr>
        <w:shd w:val="clear" w:color="auto" w:fill="FFFFFF"/>
        <w:spacing w:after="0"/>
        <w:ind w:left="1134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A71164">
        <w:rPr>
          <w:rFonts w:ascii="Times New Roman" w:eastAsia="Times New Roman" w:hAnsi="Times New Roman" w:cs="Times New Roman"/>
          <w:color w:val="000000"/>
          <w:sz w:val="20"/>
          <w:szCs w:val="20"/>
        </w:rPr>
        <w:t>Euro átlagárfolyam: 251,31 (2007), 251,25 (2008), 280,57 (2009), 275,41 (2010), 279,21 (2011)</w:t>
      </w:r>
    </w:p>
    <w:p w:rsidR="00C0404C" w:rsidRDefault="00C60489" w:rsidP="00C040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60489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Melléklet</w:t>
      </w:r>
      <w:bookmarkEnd w:id="1"/>
      <w:bookmarkEnd w:id="2"/>
      <w:r w:rsidR="000610B7" w:rsidRPr="000610B7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013FFA" w:rsidRDefault="00013FFA" w:rsidP="00C040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013FFA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2007-2011 év végéig megítélt állami támogatások összege</w:t>
      </w:r>
      <w:r w:rsidR="00C0404C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*</w:t>
      </w:r>
    </w:p>
    <w:p w:rsidR="00C0404C" w:rsidRDefault="00C0404C" w:rsidP="00C040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C0404C" w:rsidRPr="00013FFA" w:rsidRDefault="00C0404C" w:rsidP="00C0404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78"/>
        <w:gridCol w:w="8239"/>
      </w:tblGrid>
      <w:tr w:rsidR="00F4365F" w:rsidTr="00013FFA">
        <w:tc>
          <w:tcPr>
            <w:tcW w:w="8278" w:type="dxa"/>
          </w:tcPr>
          <w:p w:rsidR="00F4365F" w:rsidRDefault="00F2549E" w:rsidP="00C178E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Vizsgált időszak: </w:t>
            </w:r>
            <w:r w:rsidR="00C178E5" w:rsidRPr="005E042D">
              <w:rPr>
                <w:rFonts w:ascii="Times New Roman" w:hAnsi="Times New Roman" w:cs="Times New Roman"/>
              </w:rPr>
              <w:t>2007.01.01-2010.12.31.</w:t>
            </w:r>
            <w:r w:rsidR="005E042D">
              <w:rPr>
                <w:rFonts w:ascii="Times New Roman" w:hAnsi="Times New Roman" w:cs="Times New Roman"/>
                <w:b/>
              </w:rPr>
              <w:t xml:space="preserve"> </w:t>
            </w:r>
          </w:p>
          <w:p w:rsidR="00C178E5" w:rsidRDefault="00C178E5" w:rsidP="00C178E5">
            <w:r>
              <w:rPr>
                <w:noProof/>
                <w:lang w:eastAsia="hu-HU"/>
              </w:rPr>
              <w:drawing>
                <wp:inline distT="0" distB="0" distL="0" distR="0" wp14:anchorId="64C7C0AB" wp14:editId="5E3739BC">
                  <wp:extent cx="5187600" cy="3571200"/>
                  <wp:effectExtent l="0" t="0" r="0" b="0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6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9" w:type="dxa"/>
          </w:tcPr>
          <w:p w:rsidR="00F4365F" w:rsidRDefault="005E042D" w:rsidP="005E042D">
            <w:r>
              <w:rPr>
                <w:rFonts w:ascii="Times New Roman" w:hAnsi="Times New Roman" w:cs="Times New Roman"/>
                <w:b/>
              </w:rPr>
              <w:t xml:space="preserve">Vizsgált időszak: </w:t>
            </w:r>
            <w:r w:rsidRPr="005E042D">
              <w:rPr>
                <w:rFonts w:ascii="Times New Roman" w:hAnsi="Times New Roman" w:cs="Times New Roman"/>
              </w:rPr>
              <w:t>2011. év</w:t>
            </w:r>
            <w:r w:rsidR="00EB6F5F">
              <w:rPr>
                <w:noProof/>
                <w:lang w:eastAsia="hu-HU"/>
              </w:rPr>
              <w:drawing>
                <wp:inline distT="0" distB="0" distL="0" distR="0" wp14:anchorId="07AEC46E" wp14:editId="56B26F59">
                  <wp:extent cx="5155200" cy="3502800"/>
                  <wp:effectExtent l="0" t="0" r="7620" b="2540"/>
                  <wp:docPr id="32" name="Kép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200" cy="350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04C" w:rsidRDefault="00C0404C" w:rsidP="00C0404C"/>
    <w:p w:rsidR="00C0404C" w:rsidRPr="00F70419" w:rsidRDefault="00C0404C" w:rsidP="00F70419">
      <w:pPr>
        <w:jc w:val="both"/>
        <w:rPr>
          <w:rFonts w:ascii="Times New Roman" w:hAnsi="Times New Roman" w:cs="Times New Roman"/>
          <w:sz w:val="24"/>
          <w:szCs w:val="24"/>
        </w:rPr>
      </w:pPr>
      <w:r w:rsidRPr="00C0404C">
        <w:rPr>
          <w:rFonts w:ascii="Times New Roman" w:hAnsi="Times New Roman" w:cs="Times New Roman"/>
          <w:sz w:val="24"/>
          <w:szCs w:val="24"/>
        </w:rPr>
        <w:t>* A Melléklet táblázataiban szereplő adatok a Nemzeti Fejlesztési Ügynökség honlapjáról (</w:t>
      </w:r>
      <w:hyperlink r:id="rId12" w:history="1">
        <w:r w:rsidRPr="00C0404C">
          <w:rPr>
            <w:rStyle w:val="Hiperhivatkozs"/>
            <w:rFonts w:ascii="Times New Roman" w:hAnsi="Times New Roman" w:cs="Times New Roman"/>
            <w:sz w:val="24"/>
            <w:szCs w:val="24"/>
          </w:rPr>
          <w:t>http://www.terkepter.nfu.hu/</w:t>
        </w:r>
      </w:hyperlink>
      <w:r w:rsidRPr="00C0404C">
        <w:rPr>
          <w:rFonts w:ascii="Times New Roman" w:hAnsi="Times New Roman" w:cs="Times New Roman"/>
          <w:sz w:val="24"/>
          <w:szCs w:val="24"/>
        </w:rPr>
        <w:t xml:space="preserve">) származnak, és tartalmazzák az EMIR rendszerbe feltöltött valamennyi </w:t>
      </w:r>
      <w:r w:rsidR="009B74AD">
        <w:rPr>
          <w:rFonts w:ascii="Times New Roman" w:hAnsi="Times New Roman" w:cs="Times New Roman"/>
          <w:sz w:val="24"/>
          <w:szCs w:val="24"/>
        </w:rPr>
        <w:t>állami támogatási jogcímen megítélt és kifizetett összeget a vizsgált időszakok tekintetében.</w:t>
      </w:r>
    </w:p>
    <w:p w:rsidR="00C178E5" w:rsidRDefault="00C178E5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C178E5">
        <w:rPr>
          <w:color w:val="000000"/>
          <w:sz w:val="32"/>
          <w:szCs w:val="32"/>
        </w:rPr>
        <w:lastRenderedPageBreak/>
        <w:t>Gazdaságfejlesztési Operatív Program (</w:t>
      </w:r>
      <w:hyperlink r:id="rId13" w:history="1">
        <w:r w:rsidRPr="00C178E5">
          <w:rPr>
            <w:rStyle w:val="Hiperhivatkozs"/>
            <w:sz w:val="32"/>
            <w:szCs w:val="32"/>
          </w:rPr>
          <w:t>GOP</w:t>
        </w:r>
      </w:hyperlink>
      <w:r w:rsidRPr="00C178E5">
        <w:rPr>
          <w:color w:val="000000"/>
          <w:sz w:val="32"/>
          <w:szCs w:val="32"/>
        </w:rPr>
        <w:t>)</w:t>
      </w:r>
    </w:p>
    <w:p w:rsidR="00013FFA" w:rsidRDefault="00013FFA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9B74AD" w:rsidRPr="00C178E5" w:rsidRDefault="009B74AD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6D6983" w:rsidRPr="00C0404C" w:rsidRDefault="006D6983">
      <w:pPr>
        <w:rPr>
          <w:sz w:val="24"/>
          <w:szCs w:val="24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314"/>
        <w:gridCol w:w="8203"/>
      </w:tblGrid>
      <w:tr w:rsidR="00977CAE" w:rsidRPr="00C0404C" w:rsidTr="00013FFA">
        <w:tc>
          <w:tcPr>
            <w:tcW w:w="8255" w:type="dxa"/>
          </w:tcPr>
          <w:p w:rsidR="00977CAE" w:rsidRPr="00C0404C" w:rsidRDefault="00C0404C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2007.01.01.- 2010.12.31.</w:t>
            </w: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42D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6669CCD" wp14:editId="799A146C">
                  <wp:extent cx="5194800" cy="3582000"/>
                  <wp:effectExtent l="0" t="0" r="635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4800" cy="358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2" w:type="dxa"/>
          </w:tcPr>
          <w:p w:rsidR="00977CAE" w:rsidRPr="00C0404C" w:rsidRDefault="006D6983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 w:rsidRPr="00C0404C">
              <w:rPr>
                <w:noProof/>
                <w:sz w:val="24"/>
                <w:szCs w:val="24"/>
                <w:lang w:eastAsia="hu-HU"/>
              </w:rPr>
              <w:t xml:space="preserve"> </w:t>
            </w:r>
            <w:r w:rsidR="00977CAE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270E7D08" wp14:editId="71DF50E1">
                  <wp:extent cx="5130000" cy="3510000"/>
                  <wp:effectExtent l="0" t="0" r="0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0000" cy="351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CAE" w:rsidRDefault="00977CAE"/>
    <w:p w:rsidR="00041F4D" w:rsidRDefault="00041F4D"/>
    <w:p w:rsidR="00462695" w:rsidRDefault="00462695"/>
    <w:p w:rsidR="00F70419" w:rsidRDefault="00F70419"/>
    <w:p w:rsidR="00C178E5" w:rsidRDefault="00C178E5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C178E5">
        <w:rPr>
          <w:color w:val="000000"/>
          <w:sz w:val="32"/>
          <w:szCs w:val="32"/>
        </w:rPr>
        <w:lastRenderedPageBreak/>
        <w:t>Közlekedés Operatív Program (</w:t>
      </w:r>
      <w:hyperlink r:id="rId16" w:history="1">
        <w:r w:rsidRPr="00C178E5">
          <w:rPr>
            <w:rStyle w:val="Hiperhivatkozs"/>
            <w:sz w:val="32"/>
            <w:szCs w:val="32"/>
          </w:rPr>
          <w:t>KÖZOP</w:t>
        </w:r>
      </w:hyperlink>
      <w:r w:rsidRPr="00C178E5">
        <w:rPr>
          <w:color w:val="000000"/>
          <w:sz w:val="32"/>
          <w:szCs w:val="32"/>
        </w:rPr>
        <w:t>)</w:t>
      </w:r>
    </w:p>
    <w:p w:rsidR="00C0404C" w:rsidRDefault="00C0404C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9B74AD" w:rsidRDefault="009B74AD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9B74AD" w:rsidRPr="00C178E5" w:rsidRDefault="009B74AD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6D6983" w:rsidRDefault="006D6983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29"/>
        <w:gridCol w:w="8288"/>
      </w:tblGrid>
      <w:tr w:rsidR="00041F4D" w:rsidTr="00C0404C">
        <w:tc>
          <w:tcPr>
            <w:tcW w:w="8229" w:type="dxa"/>
          </w:tcPr>
          <w:p w:rsidR="00041F4D" w:rsidRPr="00C0404C" w:rsidRDefault="00C0404C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2007.01.01.- 2010.12.31.</w:t>
            </w: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42D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1F2EB1B0" wp14:editId="5D6380C8">
                  <wp:extent cx="5122800" cy="3528000"/>
                  <wp:effectExtent l="0" t="0" r="1905" b="0"/>
                  <wp:docPr id="3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00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8" w:type="dxa"/>
          </w:tcPr>
          <w:p w:rsidR="00041F4D" w:rsidRPr="00C0404C" w:rsidRDefault="006D6983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 w:rsidRPr="00C0404C">
              <w:rPr>
                <w:noProof/>
                <w:sz w:val="24"/>
                <w:szCs w:val="24"/>
                <w:lang w:eastAsia="hu-HU"/>
              </w:rPr>
              <w:t xml:space="preserve"> </w:t>
            </w:r>
            <w:r w:rsidR="00041F4D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D505C4F" wp14:editId="1EF232DF">
                  <wp:extent cx="5158800" cy="3567600"/>
                  <wp:effectExtent l="0" t="0" r="3810" b="0"/>
                  <wp:docPr id="22" name="Kép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8800" cy="35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F4D" w:rsidRDefault="00041F4D"/>
    <w:p w:rsidR="005E042D" w:rsidRDefault="005E042D" w:rsidP="00C178E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9B74AD" w:rsidRDefault="009B74AD" w:rsidP="00C178E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</w:p>
    <w:p w:rsidR="00462695" w:rsidRPr="00C178E5" w:rsidRDefault="00C178E5" w:rsidP="00C178E5">
      <w:pPr>
        <w:jc w:val="center"/>
        <w:rPr>
          <w:sz w:val="32"/>
          <w:szCs w:val="32"/>
        </w:rPr>
      </w:pPr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Társadalmi Megújulás Operatív Program (</w:t>
      </w:r>
      <w:hyperlink r:id="rId19" w:history="1">
        <w:r w:rsidRPr="00C178E5">
          <w:rPr>
            <w:rStyle w:val="Hiperhivatkozs"/>
            <w:rFonts w:ascii="Times New Roman" w:eastAsia="Times New Roman" w:hAnsi="Times New Roman" w:cs="Times New Roman"/>
            <w:b/>
            <w:sz w:val="32"/>
            <w:szCs w:val="32"/>
          </w:rPr>
          <w:t>TÁMOP</w:t>
        </w:r>
      </w:hyperlink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977CAE" w:rsidRDefault="00977CAE"/>
    <w:p w:rsidR="009B74AD" w:rsidRDefault="009B74AD"/>
    <w:p w:rsidR="00F70419" w:rsidRDefault="00F70419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43"/>
        <w:gridCol w:w="8274"/>
      </w:tblGrid>
      <w:tr w:rsidR="00977CAE" w:rsidTr="00C0404C">
        <w:tc>
          <w:tcPr>
            <w:tcW w:w="8243" w:type="dxa"/>
          </w:tcPr>
          <w:p w:rsidR="00977CAE" w:rsidRPr="00C0404C" w:rsidRDefault="00C0404C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2007.01.01.- 2010.12.31.</w:t>
            </w: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42D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C964544" wp14:editId="3BEC1AA5">
                  <wp:extent cx="5122800" cy="3520800"/>
                  <wp:effectExtent l="0" t="0" r="1905" b="381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00" cy="352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</w:tcPr>
          <w:p w:rsidR="00977CAE" w:rsidRPr="00C0404C" w:rsidRDefault="00C60489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 w:rsidRPr="00C0404C">
              <w:rPr>
                <w:noProof/>
                <w:sz w:val="24"/>
                <w:szCs w:val="24"/>
                <w:lang w:eastAsia="hu-HU"/>
              </w:rPr>
              <w:t xml:space="preserve"> </w:t>
            </w:r>
            <w:r w:rsidR="00977CAE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6BC6F6B8" wp14:editId="4AF3D552">
                  <wp:extent cx="5144400" cy="3535200"/>
                  <wp:effectExtent l="0" t="0" r="0" b="8255"/>
                  <wp:docPr id="26" name="Kép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400" cy="35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F4D" w:rsidRDefault="00041F4D"/>
    <w:p w:rsidR="00041F4D" w:rsidRDefault="00041F4D"/>
    <w:p w:rsidR="00041F4D" w:rsidRDefault="00041F4D"/>
    <w:p w:rsidR="00C178E5" w:rsidRDefault="00C178E5" w:rsidP="00C178E5">
      <w:pPr>
        <w:jc w:val="center"/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</w:pPr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Társadalmi Infrastruktúra Operatív Program (</w:t>
      </w:r>
      <w:hyperlink r:id="rId22" w:history="1">
        <w:r w:rsidRPr="00C178E5">
          <w:rPr>
            <w:rStyle w:val="Hiperhivatkozs"/>
            <w:rFonts w:ascii="Times New Roman" w:eastAsia="Times New Roman" w:hAnsi="Times New Roman" w:cs="Times New Roman"/>
            <w:b/>
            <w:sz w:val="32"/>
            <w:szCs w:val="32"/>
          </w:rPr>
          <w:t>TIOP</w:t>
        </w:r>
      </w:hyperlink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C178E5" w:rsidRDefault="00C178E5" w:rsidP="00C178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B74AD" w:rsidRDefault="009B74AD" w:rsidP="00C178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70419" w:rsidRPr="00C178E5" w:rsidRDefault="00F70419" w:rsidP="00C178E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52"/>
        <w:gridCol w:w="8265"/>
      </w:tblGrid>
      <w:tr w:rsidR="00977CAE" w:rsidTr="00C0404C">
        <w:tc>
          <w:tcPr>
            <w:tcW w:w="8252" w:type="dxa"/>
          </w:tcPr>
          <w:p w:rsidR="00977CAE" w:rsidRPr="00C0404C" w:rsidRDefault="00C0404C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2007.01.01.- 2010.12.31.</w:t>
            </w: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5E042D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74B9AF6" wp14:editId="7A847F9E">
                  <wp:extent cx="5122800" cy="3524400"/>
                  <wp:effectExtent l="0" t="0" r="1905" b="0"/>
                  <wp:docPr id="11" name="Kép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00" cy="35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5" w:type="dxa"/>
          </w:tcPr>
          <w:p w:rsidR="00977CAE" w:rsidRDefault="00B17E2B" w:rsidP="00C90547"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>
              <w:rPr>
                <w:noProof/>
                <w:lang w:eastAsia="hu-HU"/>
              </w:rPr>
              <w:t xml:space="preserve"> </w:t>
            </w:r>
            <w:r w:rsidR="00977CAE">
              <w:rPr>
                <w:noProof/>
                <w:lang w:eastAsia="hu-HU"/>
              </w:rPr>
              <w:drawing>
                <wp:inline distT="0" distB="0" distL="0" distR="0" wp14:anchorId="4820CFB4" wp14:editId="2DCCF73F">
                  <wp:extent cx="5133600" cy="3542400"/>
                  <wp:effectExtent l="0" t="0" r="0" b="1270"/>
                  <wp:docPr id="48" name="Kép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600" cy="354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1F4D" w:rsidRDefault="00041F4D"/>
    <w:p w:rsidR="00270538" w:rsidRDefault="00270538"/>
    <w:p w:rsidR="00C178E5" w:rsidRPr="00C178E5" w:rsidRDefault="00C178E5" w:rsidP="00C178E5">
      <w:pPr>
        <w:pStyle w:val="Cmsor3"/>
        <w:shd w:val="clear" w:color="auto" w:fill="FFFFFF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C178E5">
        <w:rPr>
          <w:color w:val="000000"/>
          <w:sz w:val="32"/>
          <w:szCs w:val="32"/>
        </w:rPr>
        <w:lastRenderedPageBreak/>
        <w:t>Környezet és Energia Operatív Program (</w:t>
      </w:r>
      <w:hyperlink r:id="rId25" w:history="1">
        <w:r w:rsidRPr="00C178E5">
          <w:rPr>
            <w:rStyle w:val="Hiperhivatkozs"/>
            <w:sz w:val="32"/>
            <w:szCs w:val="32"/>
          </w:rPr>
          <w:t>KEOP</w:t>
        </w:r>
      </w:hyperlink>
      <w:r w:rsidRPr="00C178E5">
        <w:rPr>
          <w:color w:val="000000"/>
          <w:sz w:val="32"/>
          <w:szCs w:val="32"/>
        </w:rPr>
        <w:t>)</w:t>
      </w:r>
    </w:p>
    <w:p w:rsidR="00270538" w:rsidRDefault="00270538"/>
    <w:p w:rsidR="009B74AD" w:rsidRDefault="009B74AD"/>
    <w:p w:rsidR="009B74AD" w:rsidRDefault="009B74AD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30"/>
        <w:gridCol w:w="8287"/>
      </w:tblGrid>
      <w:tr w:rsidR="00041F4D" w:rsidTr="00C0404C">
        <w:tc>
          <w:tcPr>
            <w:tcW w:w="8230" w:type="dxa"/>
          </w:tcPr>
          <w:p w:rsidR="00041F4D" w:rsidRDefault="00C0404C" w:rsidP="00C90547">
            <w:r w:rsidRPr="00C0404C">
              <w:rPr>
                <w:rFonts w:ascii="Times New Roman" w:hAnsi="Times New Roman" w:cs="Times New Roman"/>
                <w:b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</w:rPr>
              <w:t xml:space="preserve">2007.01.01.- 2010.12.31. </w:t>
            </w:r>
            <w:r w:rsidR="005E042D" w:rsidRPr="00C0404C">
              <w:rPr>
                <w:noProof/>
                <w:lang w:eastAsia="hu-HU"/>
              </w:rPr>
              <w:drawing>
                <wp:inline distT="0" distB="0" distL="0" distR="0" wp14:anchorId="2B35F0F9" wp14:editId="4F6A4611">
                  <wp:extent cx="5133600" cy="3546000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600" cy="354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7" w:type="dxa"/>
          </w:tcPr>
          <w:p w:rsidR="00041F4D" w:rsidRDefault="00B17E2B" w:rsidP="00C90547">
            <w:r w:rsidRPr="00B17E2B">
              <w:rPr>
                <w:rFonts w:ascii="Times New Roman" w:hAnsi="Times New Roman" w:cs="Times New Roman"/>
                <w:b/>
              </w:rPr>
              <w:t>Vizsgált időszak:</w:t>
            </w:r>
            <w:r w:rsidRPr="00B17E2B">
              <w:rPr>
                <w:rFonts w:ascii="Times New Roman" w:hAnsi="Times New Roman" w:cs="Times New Roman"/>
              </w:rPr>
              <w:t xml:space="preserve"> 2011. év</w:t>
            </w:r>
            <w:r>
              <w:rPr>
                <w:noProof/>
                <w:lang w:eastAsia="hu-HU"/>
              </w:rPr>
              <w:t xml:space="preserve"> </w:t>
            </w:r>
            <w:r w:rsidR="00041F4D">
              <w:rPr>
                <w:noProof/>
                <w:lang w:eastAsia="hu-HU"/>
              </w:rPr>
              <w:drawing>
                <wp:inline distT="0" distB="0" distL="0" distR="0" wp14:anchorId="3B0ECA33" wp14:editId="416FE011">
                  <wp:extent cx="5169600" cy="3560400"/>
                  <wp:effectExtent l="0" t="0" r="0" b="2540"/>
                  <wp:docPr id="43" name="Kép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9600" cy="35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CAE" w:rsidRDefault="00041F4D">
      <w:r>
        <w:t xml:space="preserve"> </w:t>
      </w:r>
    </w:p>
    <w:p w:rsidR="00462695" w:rsidRDefault="00462695"/>
    <w:p w:rsidR="00462695" w:rsidRDefault="00462695"/>
    <w:p w:rsidR="00462695" w:rsidRPr="00C178E5" w:rsidRDefault="00C178E5" w:rsidP="00C178E5">
      <w:pPr>
        <w:jc w:val="center"/>
        <w:rPr>
          <w:sz w:val="32"/>
          <w:szCs w:val="32"/>
        </w:rPr>
      </w:pPr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lastRenderedPageBreak/>
        <w:t>Államreform Operatív Program (</w:t>
      </w:r>
      <w:hyperlink r:id="rId28" w:history="1">
        <w:r w:rsidRPr="00C178E5">
          <w:rPr>
            <w:rStyle w:val="Hiperhivatkozs"/>
            <w:rFonts w:ascii="Times New Roman" w:eastAsia="Times New Roman" w:hAnsi="Times New Roman" w:cs="Times New Roman"/>
            <w:b/>
            <w:sz w:val="32"/>
            <w:szCs w:val="32"/>
          </w:rPr>
          <w:t>ÁROP</w:t>
        </w:r>
      </w:hyperlink>
      <w:r w:rsidRPr="00C178E5">
        <w:rPr>
          <w:rFonts w:ascii="Times New Roman" w:eastAsia="Times New Roman" w:hAnsi="Times New Roman" w:cs="Times New Roman"/>
          <w:b/>
          <w:color w:val="000000"/>
          <w:sz w:val="32"/>
          <w:szCs w:val="32"/>
        </w:rPr>
        <w:t>)</w:t>
      </w:r>
    </w:p>
    <w:p w:rsidR="00977CAE" w:rsidRDefault="00977CAE"/>
    <w:p w:rsidR="009B74AD" w:rsidRDefault="009B74AD"/>
    <w:p w:rsidR="009B74AD" w:rsidRDefault="009B74AD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245"/>
        <w:gridCol w:w="8272"/>
      </w:tblGrid>
      <w:tr w:rsidR="00F4365F" w:rsidTr="009B74AD">
        <w:tc>
          <w:tcPr>
            <w:tcW w:w="8245" w:type="dxa"/>
          </w:tcPr>
          <w:p w:rsidR="00F4365F" w:rsidRPr="005E042D" w:rsidRDefault="00C0404C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7.01.01.- 2010.12.31.</w:t>
            </w: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noProof/>
                <w:lang w:eastAsia="hu-HU"/>
              </w:rPr>
              <w:drawing>
                <wp:inline distT="0" distB="0" distL="0" distR="0" wp14:anchorId="7BF3C856" wp14:editId="5259751D">
                  <wp:extent cx="5133600" cy="3571200"/>
                  <wp:effectExtent l="0" t="0" r="0" b="0"/>
                  <wp:docPr id="13" name="Kép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36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2" w:type="dxa"/>
          </w:tcPr>
          <w:p w:rsidR="00F4365F" w:rsidRDefault="00B17E2B">
            <w:r w:rsidRPr="005E042D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5E042D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>
              <w:rPr>
                <w:noProof/>
                <w:lang w:eastAsia="hu-HU"/>
              </w:rPr>
              <w:t xml:space="preserve"> </w:t>
            </w:r>
            <w:r w:rsidR="00295790">
              <w:rPr>
                <w:noProof/>
                <w:lang w:eastAsia="hu-HU"/>
              </w:rPr>
              <w:drawing>
                <wp:inline distT="0" distB="0" distL="0" distR="0" wp14:anchorId="4CEECCB3" wp14:editId="002FCFD7">
                  <wp:extent cx="5151600" cy="3528000"/>
                  <wp:effectExtent l="0" t="0" r="0" b="0"/>
                  <wp:docPr id="35" name="Kép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600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AE0" w:rsidRDefault="000D6AE0"/>
    <w:p w:rsidR="00F4365F" w:rsidRDefault="00F4365F"/>
    <w:p w:rsidR="00572A1E" w:rsidRPr="00C178E5" w:rsidRDefault="006D6983" w:rsidP="00C178E5">
      <w:pPr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br w:type="page"/>
      </w:r>
      <w:r w:rsidR="00572A1E" w:rsidRPr="00C178E5">
        <w:rPr>
          <w:rFonts w:ascii="Times New Roman" w:hAnsi="Times New Roman" w:cs="Times New Roman"/>
          <w:b/>
          <w:color w:val="000000"/>
          <w:sz w:val="32"/>
          <w:szCs w:val="32"/>
        </w:rPr>
        <w:lastRenderedPageBreak/>
        <w:t>Elektronikus Közigazgatás Operatív Program (</w:t>
      </w:r>
      <w:hyperlink r:id="rId31" w:history="1">
        <w:r w:rsidR="00572A1E" w:rsidRPr="00C178E5">
          <w:rPr>
            <w:rStyle w:val="Hiperhivatkozs"/>
            <w:rFonts w:ascii="Times New Roman" w:hAnsi="Times New Roman" w:cs="Times New Roman"/>
            <w:b/>
            <w:sz w:val="32"/>
            <w:szCs w:val="32"/>
          </w:rPr>
          <w:t>EKOP</w:t>
        </w:r>
      </w:hyperlink>
      <w:r w:rsidR="00572A1E" w:rsidRPr="00C178E5">
        <w:rPr>
          <w:rFonts w:ascii="Times New Roman" w:hAnsi="Times New Roman" w:cs="Times New Roman"/>
          <w:b/>
          <w:color w:val="000000"/>
          <w:sz w:val="32"/>
          <w:szCs w:val="32"/>
        </w:rPr>
        <w:t>)</w:t>
      </w:r>
    </w:p>
    <w:p w:rsidR="00462695" w:rsidRDefault="00462695"/>
    <w:p w:rsidR="00C0404C" w:rsidRDefault="00C0404C"/>
    <w:p w:rsidR="009B74AD" w:rsidRDefault="009B74AD"/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8318"/>
        <w:gridCol w:w="8199"/>
      </w:tblGrid>
      <w:tr w:rsidR="006D6983" w:rsidTr="00C0404C">
        <w:tc>
          <w:tcPr>
            <w:tcW w:w="8318" w:type="dxa"/>
          </w:tcPr>
          <w:p w:rsidR="006D6983" w:rsidRPr="00C0404C" w:rsidRDefault="006D6983" w:rsidP="00C0404C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="00C0404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  <w:r w:rsidR="00C0404C" w:rsidRPr="00C0404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.01.01.- 201</w:t>
            </w:r>
            <w:r w:rsidR="00C0404C" w:rsidRPr="00C0404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  <w:r w:rsidR="00C0404C" w:rsidRPr="00C0404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0404C" w:rsidRPr="00C0404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0404C" w:rsidRPr="00C0404C">
              <w:rPr>
                <w:noProof/>
                <w:sz w:val="24"/>
                <w:szCs w:val="24"/>
                <w:lang w:eastAsia="hu-HU"/>
              </w:rPr>
              <w:t xml:space="preserve"> </w:t>
            </w:r>
            <w:r w:rsidR="00C0404C"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4545124B" wp14:editId="05DBA104">
                  <wp:extent cx="5198400" cy="3560400"/>
                  <wp:effectExtent l="0" t="0" r="2540" b="254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400" cy="35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99" w:type="dxa"/>
          </w:tcPr>
          <w:p w:rsidR="006D6983" w:rsidRPr="00C0404C" w:rsidRDefault="006D6983" w:rsidP="00C90547">
            <w:pPr>
              <w:rPr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 w:rsidRPr="00C0404C">
              <w:rPr>
                <w:noProof/>
                <w:sz w:val="24"/>
                <w:szCs w:val="24"/>
                <w:lang w:eastAsia="hu-HU"/>
              </w:rPr>
              <w:t xml:space="preserve"> </w:t>
            </w:r>
            <w:r w:rsidRPr="00C0404C">
              <w:rPr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5BCC92E" wp14:editId="467EC26D">
                  <wp:extent cx="5122800" cy="3528000"/>
                  <wp:effectExtent l="0" t="0" r="1905" b="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800" cy="35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6983" w:rsidRDefault="006D6983"/>
    <w:p w:rsidR="00270538" w:rsidRDefault="006D6983">
      <w:r>
        <w:br w:type="page"/>
      </w: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50"/>
        <w:gridCol w:w="8267"/>
      </w:tblGrid>
      <w:tr w:rsidR="00B605D1" w:rsidTr="00572A1E">
        <w:tc>
          <w:tcPr>
            <w:tcW w:w="16517" w:type="dxa"/>
            <w:gridSpan w:val="2"/>
          </w:tcPr>
          <w:p w:rsidR="00B605D1" w:rsidRPr="00572A1E" w:rsidRDefault="00B605D1" w:rsidP="00572A1E">
            <w:pPr>
              <w:pStyle w:val="Cmsor3"/>
              <w:shd w:val="clear" w:color="auto" w:fill="FFFFFF"/>
              <w:spacing w:before="0" w:beforeAutospacing="0" w:after="0" w:afterAutospacing="0"/>
              <w:jc w:val="center"/>
              <w:outlineLvl w:val="2"/>
              <w:rPr>
                <w:color w:val="000000"/>
                <w:sz w:val="32"/>
                <w:szCs w:val="32"/>
              </w:rPr>
            </w:pPr>
            <w:r w:rsidRPr="00572A1E">
              <w:rPr>
                <w:color w:val="000000"/>
                <w:sz w:val="32"/>
                <w:szCs w:val="32"/>
              </w:rPr>
              <w:lastRenderedPageBreak/>
              <w:t>Regionális Operatív Programok (</w:t>
            </w:r>
            <w:hyperlink r:id="rId34" w:history="1">
              <w:r w:rsidRPr="00572A1E">
                <w:rPr>
                  <w:rStyle w:val="Hiperhivatkozs"/>
                  <w:sz w:val="32"/>
                  <w:szCs w:val="32"/>
                </w:rPr>
                <w:t>ROP</w:t>
              </w:r>
            </w:hyperlink>
            <w:r w:rsidRPr="00572A1E">
              <w:rPr>
                <w:color w:val="000000"/>
                <w:sz w:val="32"/>
                <w:szCs w:val="32"/>
              </w:rPr>
              <w:t>)</w:t>
            </w:r>
          </w:p>
          <w:p w:rsidR="00050AAA" w:rsidRDefault="00050AAA" w:rsidP="00F7041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50AAA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Dél-Alföldi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(DAOP)</w:t>
            </w: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605D1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Dél-Dunántúli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(DDOP)</w:t>
            </w: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B74AD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Észak-Alföldi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(ÉAOP)</w:t>
            </w:r>
          </w:p>
          <w:p w:rsidR="00050AAA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Észak-Magyarországi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(ÉMOP)</w:t>
            </w:r>
          </w:p>
          <w:p w:rsidR="00050AAA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Közép-Dunántúli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(KDOP)</w:t>
            </w:r>
          </w:p>
          <w:p w:rsidR="00050AAA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Közép-Magyarországi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(KMOP)</w:t>
            </w:r>
          </w:p>
          <w:p w:rsidR="00050AAA" w:rsidRPr="00050AAA" w:rsidRDefault="00050AAA" w:rsidP="00050AAA">
            <w:pPr>
              <w:pStyle w:val="Listaszerbekezds"/>
              <w:numPr>
                <w:ilvl w:val="0"/>
                <w:numId w:val="4"/>
              </w:numPr>
              <w:ind w:left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0AAA">
              <w:rPr>
                <w:rFonts w:ascii="Times New Roman" w:hAnsi="Times New Roman" w:cs="Times New Roman"/>
                <w:sz w:val="24"/>
                <w:szCs w:val="24"/>
              </w:rPr>
              <w:t xml:space="preserve">Nyugat-Dunántúli Operatív Program </w:t>
            </w:r>
            <w:r w:rsidRPr="00050AAA">
              <w:rPr>
                <w:rFonts w:ascii="Times New Roman" w:hAnsi="Times New Roman" w:cs="Times New Roman"/>
                <w:b/>
                <w:sz w:val="24"/>
                <w:szCs w:val="24"/>
              </w:rPr>
              <w:t>(NYDOP)</w:t>
            </w:r>
          </w:p>
          <w:p w:rsidR="00F70419" w:rsidRDefault="00F70419" w:rsidP="00F70419"/>
        </w:tc>
      </w:tr>
      <w:tr w:rsidR="00B17E2B" w:rsidTr="009B74AD">
        <w:tc>
          <w:tcPr>
            <w:tcW w:w="8250" w:type="dxa"/>
            <w:tcBorders>
              <w:bottom w:val="single" w:sz="4" w:space="0" w:color="auto"/>
            </w:tcBorders>
          </w:tcPr>
          <w:p w:rsidR="00B17E2B" w:rsidRPr="00C0404C" w:rsidRDefault="00B17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67" w:type="dxa"/>
            <w:tcBorders>
              <w:bottom w:val="single" w:sz="4" w:space="0" w:color="auto"/>
            </w:tcBorders>
          </w:tcPr>
          <w:p w:rsidR="00B17E2B" w:rsidRPr="00C0404C" w:rsidRDefault="00B17E2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365F" w:rsidTr="009B74AD">
        <w:tc>
          <w:tcPr>
            <w:tcW w:w="82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65F" w:rsidRPr="00C0404C" w:rsidRDefault="00B17E2B" w:rsidP="005E0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Vizsgált időszak: 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B605D1" w:rsidRPr="00C0404C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>.01.01.- 201</w:t>
            </w:r>
            <w:r w:rsidR="00B605D1" w:rsidRPr="00C0404C">
              <w:rPr>
                <w:rFonts w:ascii="Times New Roman" w:hAnsi="Times New Roman" w:cs="Times New Roman"/>
                <w:sz w:val="24"/>
                <w:szCs w:val="24"/>
              </w:rPr>
              <w:t>1.12.31</w:t>
            </w:r>
            <w:r w:rsidR="00B605D1" w:rsidRPr="00C0404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07F5ABD7" wp14:editId="76CDFB38">
                  <wp:extent cx="5151600" cy="3553200"/>
                  <wp:effectExtent l="0" t="0" r="0" b="9525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1600" cy="355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4365F" w:rsidRPr="00C0404C" w:rsidRDefault="00462695" w:rsidP="005E042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0404C">
              <w:rPr>
                <w:rFonts w:ascii="Times New Roman" w:hAnsi="Times New Roman" w:cs="Times New Roman"/>
                <w:b/>
                <w:sz w:val="24"/>
                <w:szCs w:val="24"/>
              </w:rPr>
              <w:t>Vizsgált időszak:</w:t>
            </w:r>
            <w:r w:rsidRPr="00C0404C">
              <w:rPr>
                <w:rFonts w:ascii="Times New Roman" w:hAnsi="Times New Roman" w:cs="Times New Roman"/>
                <w:sz w:val="24"/>
                <w:szCs w:val="24"/>
              </w:rPr>
              <w:t xml:space="preserve"> 2011. év</w:t>
            </w:r>
            <w:r w:rsidRPr="00C0404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t xml:space="preserve"> </w:t>
            </w:r>
            <w:r w:rsidRPr="00C0404C">
              <w:rPr>
                <w:rFonts w:ascii="Times New Roman" w:hAnsi="Times New Roman" w:cs="Times New Roman"/>
                <w:noProof/>
                <w:sz w:val="24"/>
                <w:szCs w:val="24"/>
                <w:lang w:eastAsia="hu-HU"/>
              </w:rPr>
              <w:drawing>
                <wp:inline distT="0" distB="0" distL="0" distR="0" wp14:anchorId="572B8250" wp14:editId="3B33115A">
                  <wp:extent cx="5155200" cy="3571200"/>
                  <wp:effectExtent l="0" t="0" r="7620" b="0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5200" cy="357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AC1" w:rsidRDefault="00521AC1" w:rsidP="00F70419"/>
    <w:p w:rsidR="00521AC1" w:rsidRDefault="00521AC1" w:rsidP="00521A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521AC1" w:rsidRDefault="00521AC1" w:rsidP="00521A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21AC1">
        <w:rPr>
          <w:rFonts w:ascii="Times New Roman" w:hAnsi="Times New Roman" w:cs="Times New Roman"/>
          <w:b/>
          <w:sz w:val="32"/>
          <w:szCs w:val="32"/>
        </w:rPr>
        <w:t>Az állami támogatást tartalmazó pályázati felhívások listája (2007-2011)</w:t>
      </w:r>
    </w:p>
    <w:p w:rsidR="00521AC1" w:rsidRPr="00521AC1" w:rsidRDefault="00521AC1" w:rsidP="00521AC1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W w:w="15421" w:type="dxa"/>
        <w:tblInd w:w="2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92"/>
        <w:gridCol w:w="10049"/>
        <w:gridCol w:w="2380"/>
      </w:tblGrid>
      <w:tr w:rsidR="00521AC1" w:rsidRPr="00521AC1" w:rsidTr="00521AC1">
        <w:trPr>
          <w:trHeight w:val="315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AC1">
              <w:rPr>
                <w:rFonts w:ascii="Times New Roman" w:hAnsi="Times New Roman" w:cs="Times New Roman"/>
                <w:b/>
                <w:bCs/>
                <w:color w:val="000000"/>
              </w:rPr>
              <w:t>Kódszám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AC1">
              <w:rPr>
                <w:rFonts w:ascii="Times New Roman" w:hAnsi="Times New Roman" w:cs="Times New Roman"/>
                <w:b/>
                <w:bCs/>
                <w:color w:val="000000"/>
              </w:rPr>
              <w:t>Cím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AC1">
              <w:rPr>
                <w:rFonts w:ascii="Times New Roman" w:hAnsi="Times New Roman" w:cs="Times New Roman"/>
                <w:b/>
                <w:bCs/>
                <w:color w:val="000000"/>
              </w:rPr>
              <w:t>Állásfoglalás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Gazdaságfejlesztési Operatív Program keretében mikro- és kisvállalkozások technológiai fejlesztésére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TVI-440/2007/PF/1/01.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GOP-2007-2.1.1/B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Gazdaságfejlesztési Operatív Program keretében komplex vállalati fejlesztés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TVI-441/2007/PF/1/01.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GOP-2007-2.1.1/C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Gazdaságfejlesztési Operatív Program keretében 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TVI-442/2007/PF/1/01.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GOP-2007-2.1.2/B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Gazdaságfejlesztési Operatív Program keretében munkalehetőség teremtő komplex beruházások támogatása a hátrányos helyzetű kistérségekben kis- és középvállalkozások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TVI-443/2007/PF/1/01.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GOP-2007-2.1.2/C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Gazdaságfejlesztési Operatív Program keretében munkalehetőség teremtő komplex beruházások támogatása a hátrányos helyzetű kistérségekben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TVI-444/2007/PF/1/01.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KMOP-2007-1.2.1/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KMOP keretében mikro- és kisvállalkozások technológiai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TVI-453/2007/PF/1/01.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KMOP-2007-1.2.1/B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KMOP keretében 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TVI-454/2007/PF/1/01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TÁMOP-2007-1.2.1/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Munkahelyi képzések támogatása mikro- és kisvállalkozások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TVI-456/2007/PF/1/01.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KEOP- 4.1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Környezet és Energia Program keretében kiírt Hő- és/vagy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villamosenergia-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előállítás támogatása megújuló energiaforrásokból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TVI-744/2007/PF/1/01.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KEOP- 5.1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Környezet és Energia Program keretében kiírt Energiahatékonyság fokozása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TVI-745/2007/PF/1/01.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GOP-2007-1.1.1, KMOP-2007-1.1.1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piacorientált kutatás-fejlesztési tevékenység támogatása – pályázati felhívás tervezete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TVI-793/2007/PF/1/01.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GOP-2007-1.1.2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.,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KMOP-2007-1.1.2.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Gazdaságfejlesztési Operatív Program és a Közép-Magyarországi Operatív Program Kutatás-fejlesztési központok fejlesztése, megerősítése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TVI-794/2007/PF/1/01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GOP-2007-1.3.1, KMOP-2007-1.1.4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Vállalati innováció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TVI-795/2007/PF/1/01.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GOP-2007-3.2.1 és KMOP-1.4.2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Gazdaságfejlesztési Operatív Program és Közép-Magyarországi Operatív Program keretében logisztikai központok és szolgáltatások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TVI-805/2007/PF/1/02.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GOP-2007-3.1.1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Gazdaságfejlesztési Operatív Program és Közép-Magyarországi Operatív Program keretében hálózati infrastruktúra létrehozása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TVI-806/2007/PF/1/02.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GOP-2007-1.2.2 és KMOP-1.1.3/B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Gazdaságfejlesztési Operatív Program és Közép-Magyarországi Operatív Program keretében Innovációs és technológiai parkok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TVI-807/2007/PF/1/01.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KMOP-2007-5.2.1/B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Közép-magyarországi Operatív program funkcióbővítő rehabilitációjának támogatására kiírt pályázati felhívás - Pest megyei településközpontok fejlesztése – Integrált településfejlesztés Pest megyében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KMOP-2007-5.2.2/B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Budapesti integrált városfejlesztési program – Budapesti kerületi központok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a kistérségi és helyi jelentőségű ipari területek fejlesztésének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TVI- 618/2007/PF/1/02.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Az Észak-magyarországi Operatív Program keretében a vállalkozások betelepítésére alkalmas térségi Ipari Parkok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TVI- 619/2007/PF/1/02.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NYDOP- 2007.1.3.1.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Nyugat-Dunántúli Operatív Program keretében </w:t>
            </w:r>
            <w:proofErr w:type="gramStart"/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 befektetési környezet fejlesztése -  ipari parkok, iparterületek és inkubátorházak támogatására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TVI- 748/2007/PF/1/02.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DDOP- 2007.1.1.1.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Az üzleti </w:t>
            </w:r>
            <w:proofErr w:type="gramStart"/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>infrastruktúra fejlesztésé</w:t>
            </w:r>
            <w:proofErr w:type="gram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TVI- 749/2007/PF/1/02.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KDOP- 2007.1.1.1.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Közép-Dunántúli Operatív Program keretében Regionálisan kiegyensúlyozott, vonzó telephelyi, iparterületi infrastruktúra kialakítására 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TVI- 751/2007/PF/1/02.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DAOP- 2007.1.1.1./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Regionális Operatív Program keretében Ipari területek, ipari parkok és vállalkozói inkubátorházak infrastrukturális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DAOP-2007-5.1.2/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Dél-alföldi Operatív Program keretében a Kistérségi székhelyek integrált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TVI- 821/2007/PF/1/02.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KDOP-2007.31.1./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_B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Település (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al</w:t>
            </w:r>
            <w:proofErr w:type="spellEnd"/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)központok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kialakítása és értékmegőrző rehabilitációjának támogatására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TVI- 823/2007/PF/1/02.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EMOP-2007-3.1.2.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Észak-magyarországi Operatív Program keretében a funkcióbővítő település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21AC1">
              <w:rPr>
                <w:rFonts w:ascii="Times New Roman" w:hAnsi="Times New Roman" w:cs="Times New Roman"/>
                <w:color w:val="000000"/>
              </w:rPr>
              <w:t xml:space="preserve">rehabilitáció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TVI- 826/2007/PF/1/02.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DAOP_2007-5.1.2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városi örökség megőrzése és korszerűsítése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TVI- 827/2007/PF/1/02.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ÉAOP-2007-1.1.1.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Regionális Operatív Program keretében Inkubáció elősegítésére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TVI- 747/2007/PF/1/02.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ÉMOP-2007-1.1.1.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Észak-Magyarországi Regionális Operatív Program keretében Ipari területek, ipari parkok, inkubátorházak fejlesztés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TVI- 750/2007/PF/1/02.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KMOP-2007.1.5.3. A/D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>Vállalkozásfejlesztési létesítmények infrastruktúra- és szolgáltatás- fejlesztésér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TVI- 753/2007/PF/1/02.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DDOP-2007-4.1.1.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Operatív program Funkcióbővítő integrált városfejlesztési akciók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TVI- 824/2007/PF/1/02.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keretében a funkcióbővítő integrált települési fejlesztés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TVI- 825/2007/PF/1/02.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DAOP-2007-5.1.2/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Kistérségi székhelyek integrált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TVI- 821/2008/PF/2/01.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KMOP-2007-5.2.1/B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Közép-magyarországi Operatív program funkcióbővítő rehabilitációjának támogatására kiírt pályázati felhívás - Pest megyei településközpontok fejlesztése – Integrált településfejlesztés Pest megyében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TVI-822/2008/PF/2/01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KMOP-2007-5.2.2/B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Budapesti integrált városfejlesztési program – Budapesti kerületi központok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TVI-822/2008/PF/2/01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KDOP-2007.31.1./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_B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Település (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al</w:t>
            </w:r>
            <w:proofErr w:type="spellEnd"/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)központok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kialakítása és értékmegőrző rehabilitációjának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TVI- 823/2008/PF/2/01.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keretében a funkcióbővítő integrált települési fejlesztések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TVI- 825/2008/PF/2/01.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NYDOP-2007-3.1.1/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Nyugat-dunántúli OP keretében városközpontok funkcióbővítő megújítása a nem megyei jogú városokban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TVI- 857/2008/PF/2/01.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DAOP-2007- 5.1.1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 integrált, szociális jellegű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TVI-861/2008/PF/2/01.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DDOP-2007- 4.1.2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 leromlott városi területek közösségi célú integrált rehabilitációja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TVI-866/2008/PF/2/01.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KDOP-2007-3.1.1/C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KDOP keretében a kistelepüléseken településkép javítása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TVI- 870/2008/PF/2/01.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a funkcióbővítő integrált települési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TVI- 825/2007/PF/1/02.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TIOP-1. 2. 1/08/1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Agóra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– multifunkcionális közösségi központok és területi közművelődési tanácsadó szolgálat infrastrukturális feltételeinek kialakítása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TVI-984/2008/PF/1/02.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-1.1.1/08/1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Megváltozott munkaképességű emberek rehabilitációjának és foglalkoztatásának segítése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TVI-985/2008/PF/1/01.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ÉAOP-2007-1.1.1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 Alföldi Operatív Program keretében a régió vállalkozásai üzleti hátterének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TVI- 1013/2008/PF/1/02.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DAOP-2007-1.1.1/B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 Alföldi Operatív Program kiemelt projektek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TVI- 1013/2008/PF/1/02.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ÉMOP-2007-1.1.1/E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Észak-Magyarországi Operatív Program kiemelt projektek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TVI- 1013/2008/PF/1/02.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GOP-2008-2.1.1/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; KMOP-2008-1.2.1/A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keretében mikro- és kisvállalkozások technológia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TVI- 1006/2008/PF/1/02.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GOP-2008 2.1.1/B, KMOP-2008-1.2.1/B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keretében 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kis-és középvállalkozások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TVI- 1007/2008/PF/1/02.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GOP-2008-2.1.2/B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Gazdaságfejlesztési Operatív Program keretében komplex beruházások támogatása a komplex programmal segítendő leghátrányosabb helyzetű térségekben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TVI- 1009/2008/PF/1/02.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GOP-2008-2.1.2/C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Az Gazdaságfejlesztési Operatív Program keretében komplex beruházások támogatása a komplex programmal segítendő leghátrányosabb helyzetű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TVI- 1010/2008/PF/1/02.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GOP-2008-2.1.1/C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keretében 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hátrányos helyzetű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TVI- 1008/2008/PF/1/02.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a vállalkozások betelepítésére alkalmas térségi Ipari Parkok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TVI- 619/2007/PF/1/02.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KMOP-2007-1.2.2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komplex technológiai beruházás a hátrányos kistérségekben induló vállalkozások részére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TVI-697/2007/PF/1/01.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KMOP-2007-1.2.3.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nemzetközi szolgáltató</w:t>
            </w:r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21AC1">
              <w:rPr>
                <w:rFonts w:ascii="Times New Roman" w:hAnsi="Times New Roman" w:cs="Times New Roman"/>
                <w:color w:val="000000"/>
              </w:rPr>
              <w:t xml:space="preserve">központok létrehozása,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TVI-698/2007/PF/1/01.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KMOP-2007.1.2.5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vállalati folyamatmenedzsment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TVI-699/2007/PF/1/01.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KMOP-2007-1.2.6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minőség-, környezet és egyéb irányítási rendszerek bevezetése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TVI-700/2007/PF/1/01.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KMOP-2007.1.2.7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E-kereskedelem és egyéb e-szolgáltatások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TVI-701/2007/PF/1/01.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NYDOP- 2007.1.3.1.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Operatív Program keretében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befektetési környezet fejlesztése -  ipari parkok, iparterületek </w:t>
            </w: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és inkubátorházak támogatására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TVI- 748/2007/PF/1/02.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DDOP- 2007.1.1.1.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Az üzleti infrastruktúra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TVI- 749/2007/PF/1/02.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KDOP- 2007.1.1.1.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>Regionálisan kiegyensúlyozott, vonzó telephelyi, iparterületi infrastruktúra kialakítására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TVI- 751/2007/PF/1/02.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DAOP- 2007.1.1.1./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Regionális Operatív Program keretében Ipari területek, ipari parkok és vállalkozói inkubátorházak infrastrukturális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DAOP-2007-5.1.2/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Dél-alföldi Operatív Program keretében a Kistérségi székhelyek integrált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TVI- 821/2007/PF/1/02.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KMOP-2007-5.2.1/B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funkcióbővítő rehabilitációjának támogatására kiírt pályázati felhívás - Pest megyei településközpontok fejlesztése – Integrált településfejlesztés Pest megyében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KMOP-2007-5.2.2/B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Budapesti integrált városfejlesztési program – Budapesti kerületi központok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TVI-822/2007/PF/1/02.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KDOP-2007.31.1./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_B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Település (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al</w:t>
            </w:r>
            <w:proofErr w:type="spellEnd"/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)központok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kialakítása és értékmegőrző rehabilitációjának támogatására kiírt pályázati felhívás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TVI- 823/2007/PF/1/02.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EMOP-2007-3.1.2.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a funkcióbővítő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településrehabilitáció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TVI- 826/2007/PF/1/02.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DAOP_2007-5.1.2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Dél-Alföldi Operatív Program keretében a városi örökség megőrzése és korszerűsítése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TVI- 827/2007/PF/1/02.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DDOP-2007-4.1.1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/2F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Operatív Program keretében meghirdetendő, a pécsi Európa Kulturális Fővárosa 2010 programhoz kapcsolódó regionális fejlesztések megvalósítása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TVI- 961/2008/PF/1/02.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TÁMOP-1.4.3.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Innovatív, kísérleti foglalkoztatási programok pályázati felhívás tervezete –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komponens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TVI-1551/2009/PF/1/01.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ÉAOP-2007-1.1.1.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Regionális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Inkubáció elősegítésére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TVI- 747/2007/PF/1/02.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KMOP-2007.1.5.3. A/D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</w:t>
            </w:r>
            <w:r w:rsidRPr="00521AC1">
              <w:rPr>
                <w:rFonts w:ascii="Times New Roman" w:hAnsi="Times New Roman" w:cs="Times New Roman"/>
                <w:i/>
                <w:iCs/>
                <w:color w:val="000000"/>
              </w:rPr>
              <w:t xml:space="preserve">Vállalkozásfejlesztési létesítmények infrastruktúra- és szolgáltatás-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TVI- 753/2007/PF/2/02.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EAOP_2007/2.1.2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Kereskedelmi szálláshelyek és szolgáltatások minőségi fejlesztésére kiírt pályázat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TVI- 757/2007/PF/1/02.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DAOP/2.1.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/2F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„Dél-Alföld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Spa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>”, egészségturisztikai létesítmények komplex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TVI- 758/2007/PF/1/02.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DAOP_2007_2.1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.B.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C.D.E.F/S.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Versenyképes turisztikai és attrakciófejlesztés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TVI- 759/2007/PF/1/02.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DDOP_2007/2.1.1/S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Helyi jelentőségű egészségturisztikai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TVI- 762/2007/PF/1/02.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DDOP_2007/2.1.2/S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Szálláshelyek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TVI- 763/2007/PF/1/02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EMOP-2007-2.1.1.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turisztikai attrakciók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TVI- 764/2007/PF/1/02.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KDOP-2007-2.1.1./B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„Régió arculatát meghatározni képes turisztikai vonzerők”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TVI- 766/2007/PF/1/02.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KDOP-2007-2.1.1./C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Operatív Program keretében „Integrált turisztikai település- vagy térségfejlesztés és tematikus fejlesztések”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TVI- 767/2007/PF/1/02.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KMOP-2007-3.1.1./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/B/C/D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a turisztikai vonzerő- és termékfejlesztés előmozdítására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TVI- 769/2007/PF/1/02.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DDOP- 2007/2.1.1/2F; KDOP-2007/2.2.1./2F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;NYDOP-2007-2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.2.1./2F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OP, a Közép-Dunántúli OP és a Nyugat-dunántúli Operatív Program keretében a balatoni térség turisztikai vonzerejének növelése támogatására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TVI- 773/2007/PF/1/02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KMOP-2007-3.3.3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Közép-magyarországi Operatív Program keretében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megújuló energiafelhasználás növelésére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TVI- 819/2007/PF/1/02.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DDOP-2007-4.1.1.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Funkcióbővítő integrált városfejlesztési akciók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TVI- 824/2007/PF/1/02.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DDOP-2007-4.1.1.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Funkcióbővítő integrált városfejlesztési akciók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TVI- 824/2008/PF/2/01.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NYDOP-2007-3.1.1/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 keretében városközpontok funkcióbővítő megújítása a nem megyei jogú városokban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TVI- 857/2007/PF/1/02.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NYDOP-2007- 3.1.1/D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 keretében a kisléptékű, pontszerű kisvárosi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TVI- 860/2007/PF/1/02.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DAOP-2007- 5.1.1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 integrált, szociális jellegű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TVI- 861/2007/PF/1/02.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KMOP-2007- 5.1.1/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 integrált szociális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DDOP-2007- 4.1.2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 leromlott vagy leromlással veszélyeztetett városrészek rehabilitációja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TVI- 863/2007/PF/1/02.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ÉMOP-2007- 3.1.1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 Magyarországi OP integrált szociális jellegű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TVI- 864/2007/PF/1/02.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EAOP-2007- 5.1.1/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 integrált, szociális jellegű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TVI- 865/2007/PF/1/02.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DDOP-2007- 4.1.2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 leromlott városi területek közösségi célú integrált rehabilitációja                                                                                                                  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TVI- 866/2007/PF/1/02.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.E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ÉAOP keretében a helyi településfejlesztési akciók támogatására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TVI- 867/2007/PF/1/02.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KMOP-2007-5.2.1/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 keretében a Pest megyei településközpontok fejlesztése – kisléptékű megyei fejlesztések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TVI- 868/2007/PF/1/02.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DDOP-2007-4.1.1-B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DDOP keretében a hátrányos helyzetű térségek kisvárosainak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TVI- 869/2007/PF/1/02.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KDOP-2007-3.1.1/C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KDOP keretében a kistelepüléseken településkép javítása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TVI- 870/2007/PF/1/01.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Megyei Jogú Városok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témájú kiemelt projektjavaslatai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TVI- 903/2007/PF/1/02.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1.2.2. és KMOP 1.1.3/B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Innovációs és technológiai parkok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TVI-1203/2008/PF/1/01.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 1.1.1. és KMOP 1.1.1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Piacorientált kutatás-fejlesztési tevékenység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TVI-1357/2008/PF/1/01.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GOP 1.1.2. és KMOP 1.1.2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Kutatás-fejlesztési központok fejlesztése, megerősítése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TVI-1358/2008/PF/1/01.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1.3.1. és KMOP 1.1.4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Vállalati innováció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TVI-1359/2008/PF/1/01.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1.3.2. és KMOP 1.1.5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Vállalati kutatás-fejlesztési kapacitás 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TVI-1360/2008/PF/1/01.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TÁMOP-2.2.4-08/1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Határon átnyúló együttműködés a szakképzés és felnőttképzés területén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TVI-1434/2008/PF/1/01.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 1.3.1./B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Akkreditált klaszterek vállalati innovációjának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TVI-1450/2008/PF/1/01.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 1.2.1. és KMOP 113/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Akkreditált innovációs klaszterek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TVI-1450/2008/PF/1/01.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keretében a kistérségi és helyi jelentőségű ipari területek fejlesztésének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TVI- 618/2008/PF/2/01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EAOP-2007-2.1.1.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.B.C.D.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a Versenyképes turisztikai termék- és attrakciófejlesztés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TVI- 756/2008/PF/2/01.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DAOP-2007-2.1.1.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„Dél-Alföld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Spa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>”, egészségturisztikai létesítmények komplex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TVI- 758/2008/PF/3/01.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DAOP-2007-2.1.1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.B.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C.D.E.F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Versenyképes turisztikai és attrakciófejlesztés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TVI-759/2008/PF/3/01.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DAOP-2007-2.2.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Kereskedelmi szálláshelyek minőségi és mennyiségi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TVI- 760/2007/PF/1/02.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DDOP_2007/2.1.1/2F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Komplex turisztikai termékcsomagok kialakítása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TVI- 761/2007/PF/1/02.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EMOP-2007-2.1.1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turisztikai attrakciók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TVI- 764/2008/PF/2/01.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EMOP-2007-2.2.1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Észak-magyarországi Operatív Program keretében a Kereskedelmi szálláshelyek és szolgáltatások minőségi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TVI- 765/2007/PF/1/02.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KDOP-2007-2.1.1./B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„Régió arculatát meghatározni képes turisztikai vonzerők”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TVI- 766/2008/PF/2/01.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KDOP-2007-2.1.1./C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„Integrált turisztikai település- vagy térségfejlesztés és tematikus fejlesztések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TVI- 767/2008/PF/2/01.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KDOP_2007/2.1.2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 dunántúli Operatív Program keretében Kereskedelmi szálláshelyek és turisztikai termékkínálat értékét növelő egyéb szolgáltatások infrastrukturális és minőségi fejlesztésére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TVI- 768/2007/PF/1/02.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KMOP-2007-3.1.1./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/B/C/D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a turisztikai vonzerő- és termékfejlesztés előmozdítására támogatására kiírt pályázat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TVI- 769/2008/PF/2/01.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KDOP_2007/3.1.2/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/B/D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turisztikai fogadóképesség javítására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TVI- 770/2007/PF/1/02.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NYDOP_2007/2.3.1.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Operatív Program keretében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kereskedelmi szálláshelyek kapacitásainak bővítésére és szolgáltatásainak fejlesztésére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TVI- 772/2007/PF/1/02.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DDOP- 2007/2.1.1/D; KDOP-2007/2.2.1./D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;NYDOP-2007-2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.2.1./D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Dél-dunántúli OP, a Közép-Dunántúli OP és a Nyugat-dunántúli Operatív Program keretében „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balatoni térség turisztikai vonzerejének növelése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TVI- 773/2008/PF/2/01.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Operatív Program keretében kiemelt és integrált vonzerő-, termék- és infrastruktúra-fejlesztések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TVI-1028/2008/PF/1/02.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DAOP-2007-2.1.1/G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versenyképes turisztikai termék- és attrakciófejlesztés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TVI- 1029/2008/PF/1/02.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KDOP-2007-3.1.1/E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a turisztikai vonzerő- és termékfejlesztés előmozdításának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TVI- 1030/2008/PF/1/02.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KDOP-2007-2.1.1/E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keretében a versenyképes turisztikai termék- és attrakciófejlesztés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TVI- 1031/2008/PF/1/02.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KDOP-2007-2.1.1.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Nyugat-dunántúli Operatív Program keretében a kiemelt jelentőségű turisztikai fejlesztések a nemzetközi célpontú gyógyfürdők és kulturális örökség megújítása érdekében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TVI- 1032/2008/PF/1/02.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ÉMOP-2007-2.1.1/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a turisztikai attrakciók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TVI- 1033/2008/PF/1/02.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DAOP-2008/1.2.1.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Dél-alföldi Operatív Program keretében „Klaszter menedzsment szervezetek létrehozása, megerősítése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TVI- 1174/2008/PF/1/01.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DDOP-2008/1.1.3.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Operatív Program keretében „Regionális jelentőségű klaszterek és a vállalkozások közötti együttműködések erősítése, közös beruházásainak támogatása, szolgáltatásainak kialakítása és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TVI- 1175/2008/PF/1/01.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ÉAOP_2008/1.1.2/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„Klaszter menedzsment szervezetek létrehozása, megerősítése”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TVI- 1176/2008/PF/1/01.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ÉMOP-2008/1.2.1.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Észak-magyarországi Operatív Program keretében „Regionális jelentőségű klaszterek közös beruházásainak támogatása, szolgáltatásainak kialakítása és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TVI- 1177/2008/PF/1/01.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KDOP-2008/1.2.1.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Közép-dunántúli Operatív Program keretében „Regionális jelentőségű klaszterek közös beruházásainak támogatása, szolgáltatásainak kialakítása és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TVI- 1178/2008/PF/1/01.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KMOP-2008/1.5.2.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„Gazdasági együttműködések és hálózatok fejlesztése; Regionális jelentőségű közös beruházásainak támogatása, szolgáltatásainak kialakítása és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TVI- 1179/2008/PF/1/01.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NYDOP-2008/1.1.1/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Nyugat-dunántúli Operatív Program keretében „Regionális jelentőségű klaszterek közös beruházásainak támogatása, szolgáltatásainak kialakítása és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TVI- 1180/2008/PF/1/01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keretében Környezetközpontú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TVI- 1202/2008/PF/1/01.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Környezet és Energia Operatív Program keretében meghirdetett „Fenntarthatóbb életmódot és fogyasztási lehetőségeket népszerűsítő mintaprojektek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TVI-1251/2008/PF/1/01.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GOP–2008–2.1.2/D KMOP–2008–1.2.2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Gazdaságfejlesztési Operatív Program és a Közép-Magyarországi Operatív Program keretében Komplex technológiai beruházás a hátrányos helyzetű kistérségekben induló vállalkozások részére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TVI- 1259/2008/PF/1/01.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GOP–2008–2.2.3 KMOP–2008–1.2.7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Gazdaságfejlesztési Operatív Program és a Közép-Magyarországi Operatív Program keretében E-kereskedelem és egyéb e-szolgáltatások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TVI- 1260/2008/PF/1/01.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GOP–2008–2.2.1 KMOP–2008–1.2.5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és a Közép-Magyarországi Operatív Program keretében Vállalati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folyamatmendzsment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TVI- 1261/2008/PF/1/01.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GOP–2008–2.1.3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Gazdaságfejlesztési Operatív Program keretében Nemzetközi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szolgáltatóközpontok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létrehozása,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TVI- 1262/2008/PF/1/01.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KEOP-2007-4.1.0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Környezet és Energia Operatív Program keretében meghirdetett „Hő- és/vagy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villamosenergia-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előállítás támogatása megújuló energiaforrásokból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TVI-1363/2008/PF/1/01.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KEOP-2007-5.1.0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Környezet és Energia Operatív Program keretében meghirdetett „Energetikai hatékonyság fokozása c. pályázati konstrukcióhoz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TVI-1364/2008/PF/1/01.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TIOP-1. 3. 3/08/1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Agóra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Pólus – Pólus- illetve társpólus városok innovatív kulturális infrastruktúra fejlesztéseinek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TVI-1181/2008/PF/1/02.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KMOP-2009-1.2.1/A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mikro-, kis- és középvállalkozások technológia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TVI-1485/2009/PF/1/01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GOP-2009-2.1.3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Magas foglalkoztatási hatású projektek komplex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TVI-1506/2009/PF/1/01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GOP-2009-2.1.2/C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komplex beruházások támogatása a komplex programmal segítendő leghátrányosabb helyzetű kistérségekben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TVI-1507/2009/PF/1/01.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GOP-2009-2.1.2/B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beruházások támogatása a komplex programmal segítendő leghátrányosabb helyzetű kistérségekben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mikro- kis-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középvállalkozások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TVI-1509/2009/PF/1/01.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GOP-2009-2.1.1/C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vállalati technológiai 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TVI-1508/2009/PF/1/01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GOP-2009-1.3.1/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a KMOP-2009-1.1.4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innováció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TVI-1535/2009/PF/1/01.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GOP-2009-1.3.3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Vállalkozások technológiai innovációjának ösztönzése tartós beszállítóvá válás vagy a státusz megerősítése érdekében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TVI-1536/2009/PF/1/01.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TÁMOP–5.5.4/09/1/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Roma és fogyatékkal élő személyek média képzése és foglalkoztatás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TVI-1554/2009/PF/1/01.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TÁMOP-1.4.3.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Innovatív, kísérleti foglalkoztatási programok  –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komponens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TVI-1551/2009/PF/1/01.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KEOP-2009-4.4.0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Környezet és Energia Operatív Program keretében meghirdetett „Megújuló energia alapú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villamosenergia-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, kapcsolt hő- és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villamosenergia-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, valamint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biometán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termelés”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TVI-1522/2009/PF/1/01.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KEOP-2009-4.2.0/B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Környezet és Energia Operatív Program keretében meghirdetett „Helyi hő és hűtési igény kielégítése megújuló energiaforrásokkal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TVI-1527/2009/PF/1/01.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KEOP-2009-5.3.0/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KEOP-„Épületenergetikai-fejlesztések és közvilágítás fejlesztése”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TVI-1523/2009/PF/1/01.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KEOP-2009-5.3.0/B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„Épületenergetikai-fejlesztések megújuló energiaforrás hasznosítással kombinálva”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TVI-1524/2009/PF/1/01.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– 5.5.4/09/1/B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Anti-diszkriminációs programok támogatása a médiában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TVI-1575/2009/PF/1/01.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DAOP-2009-1.3.1/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Dél-alföldi Operatív Program „Regionális jelentőségű technológiai inkubátorok”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TVI- 1599/2009/PF/1/01.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Munkahelymegőrző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támogatás képzéssel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kombinálva a konvergencia régiók mikor-, kis – és középvállalkozásai részére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TVI-1588/2009/PF/1/01.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Munkahelymegőrző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támogatás képzéssel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kombinálva a közép-magyarországi régió mikor-, kis – és középvállalkozásai részére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TVI-1589/2009/PF/1/01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TÁMOP-1.4.3.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Innovatív, kísérleti foglalkoztatási programok –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komponens – újonnan létrehozott kisvállalkozások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TVI-1551/2009/PF/2/01.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TÁMOP-1.1.1.-09/1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Megváltozott munkaképességű emberek munkahelyeinek adaptációja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TVI-1573/2009/PF/1/01.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– 2.4.2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Megváltozott munkaképességű személyeket foglalkoztató szervezetek fejlesztése – konvergencia régiók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TVI-1636/2009/PF/1/01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– 2.4.2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/2 – KMR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Megváltozott munkaképességű személyeket foglalkoztató szervezetek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TVI-1637/2009/PF/1/01.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HEFOP 3.4.1-08/1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HEFOP 3.4.1-08/1 számú pályázati felhívás alapján elnyert egyes támogatások utólagos véleményezése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TVI-1661/2009/PF/1/01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TÁMOP 2.1.5/07/1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2.1.5/07/1 számú pályázati felhívás alapján elnyert egyes támogatások utólagos véleményezése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TVI-1662/2009/PF/1/01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2.1.3/07/1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2.1.3/07/1 számú pályázati felhívás alapján elnyert egyes támogatások utólagos véleményezése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TVI-1662/2009/PF/1/01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TÁMOP-1.1.2.-07/1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Decentralizált programok a hátrányos helyzetűek foglalkoztatásáért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TVI-1664/2009/PF/1/01.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TAMOP-5.3.3/08/2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Hajléktalan emberek társadalmi és munkaerő-piaci integrációját segítő programok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TVI-1670/2009/PF/1/01.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TAMOP-5.3.3/08/1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Hajléktalan emberek társadalmi és munkaerő-piaci integrációját segítő programok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TVI-1671/2009/PF/1/01.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TÁMOP-6.1.2/AKMR/09/1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Egészségre nevelő és szemléletformáló életmódprogramok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TVI-1669/2009/PF/1/01.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TÁMOP-6.1.2/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Egészségre nevelő és szemléletformáló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életmódprogramok-KONV</w:t>
            </w:r>
            <w:proofErr w:type="spell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TVI-1672/2009/PF/1/01.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– 2.4.2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Hátrányos helyzetűeket foglalkoztató szervezetek fejlesztése - befogadó munkahelyi gyakorlatok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TVI-1635/2009/PF/1/01.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– 2.4.2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Hátrányos helyzetűeket foglalkoztató szervezetek fejlesztése - befogadó munkahelyi gyakorlatok - KMR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TVI-1634/2009/PF/1/01.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 – 1.2.3/09/1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Könyvtári szolgáltatások összehangolt infrastruktúra-fejlesztése – „Tudásdepó Expressz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TVI-1674/2009/PF/1/01.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 – 1.2.5/09/1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Infrastrukturális fejlesztések a minőségi oktatás, az egész életen át tartó tanulásnak a kultúra eszközeivel történő elősegítése érdekében az LHH kistérségek esélyegyenlőségéért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TVI-1691/2009/PF/1/01.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Minőségi oktatás támogatása, valamint az egész életen át tartó tanulás elősegítése a kultúra eszközeivel az LHH kistérségek esélyegyenlősége érdekében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TVI-1709/2009/PF/1/01.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/09/03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OKJ-s és akkreditált képzéseinek támogatása a konvergencia régiókban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TVI-1706/2009/PF/1/01.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/09/04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OKJ-s és akkreditált képzéseinek támogatása a közép-magyarországi régióban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TVI-1707/2009/PF/1/01.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/09/06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általános képzéseinek támogatása a közép-magyarországi régióban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TVI-1712/2009/PF/1/01.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/09/05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általános képzéseinek támogatása a konvergencia régiókban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TVI-1711/2009/PF/1/01.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/09/07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belső és akkreditált képzéseinek támogatása a konvergencia régiókban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TVI-1716/2009/PF/1/01.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/09/08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belső és akkreditált képzéseinek támogatása a közép-magyarországi régióban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TVI-1717/2009/PF/1/01.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/09/10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Nagyvállalkozások speciális és általános képzéseinek támogatása a közép-magyarországi régióban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TVI-1738/2009/PF/1/01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/09/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09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Nagyvállalkozások speciális és általános képzéseinek támogatása a konvergencia régiókban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TVI-1737/2009/PF/1/01.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TÁMOP-2.3.3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.C-09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/11.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Munkahelymegőrző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támogatás képzéssel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kombinálva az 5 főnél kisebb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mikrovállalkozásoknak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a közép-magyarországi régióban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TVI-1741/2009/PF/1/01.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2.4.3. A-09/1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Atipikus foglalkoztatási formák támogatása – Konvergencia régiók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TVI-1744/2009/PF/1/01.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2.4.3. A-09/2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Atipikus foglalkoztatási formák támogatása – Közép-Magyarországi régió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TVI-1745/2009/PF/1/01.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5.1.1-09/7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Képzés-foglalkoztatás hátrányos helyzetűeknek elnevezésű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TVI-1794/2009/PF/1/01.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5.1.1-09/6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Képzés-foglalkoztatás a hátrányos helyzetűeknek elnevezésű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TVI-1793/2009/PF/1/01.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TIOP-1.2.2/09/1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Múzeumok iskolabarát fejlesztése és oktatási-képzési szerepének infrastrukturális 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TVI-1821/2009/PF/1/01.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2.1.4–09/1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Munkahelyi képzések támogatása – ernyőszervezeteken keresztül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TVI-1869/2009/PF/1/01.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TAMOP-5.3.1-C-09/1, TAMOP-5.3.1-C-09/2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Első lépés” – alacsony foglalkoztatási eséllyel rendelkezők képessé tevő és önálló életvitelt elősegítő programjai elnevezésű pályázati útmutatók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TVI-1893/2009/PF/1/01.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TÁMOP-1.1.2.-07/1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Decentralizált programok a hátrányos helyzetűek foglalkoztatásáért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GOP-2009-1.1.1. és KMOP-2009-1.1.1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Piacorientált kutatás-fejlesztési tevékenység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TVI-1645/2009/PF/1/01.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GOP-2009-1.2.1. és KMOP-2009-1.1.3/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Akkreditált innovációs klaszterek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TVI-1647/2009/PF/1/01.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GOP-2009-1.3.2. és KMOP-2009-1.1.5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Vállalati kutatás-fejlesztési kapacitás 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TVI-1650/2009/PF/1/01.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GOP-2009-1.2.2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Innovációs és technológiai parkok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TVI-1668/2009/PF/1/01.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GOP-2009-3.2.1. és KMOP-2009-1.4.2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Logisztikai központok és szolgáltatások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TVI-1651/2009/PF/1/01.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GOP-2009-1.1.2. és KMOP-2009-1.1.2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Kutatás-fejlesztési központok fejlesztése, megerősítése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TVI-1649/2009/PF/1/01.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GOP-2009-3.4.1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SaaS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központok létrehozásának és fejlesztésének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TVI-1654/2009/PF/1/01.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GOP-2009-2.2.3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Vállalati folyamatmenedzsment és e-kereskedelem komplex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TVI-1653/2009/PF/1/01.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GOP-2009-2.2.1 és KMOP-2009-1.2.5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Vállalati folyamatmenedzsment és elektronikus kereskedelem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TVI-1652/2009/PF/1/01.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GOP-2009-1.3.1/B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Akkreditált klaszterek vállalati innovációjának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TVI-1648/2009/PF/1/01.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GOP-2009-1.2.1 és KMOP-2009-1.1.3/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Akkreditált innovációs klaszterek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TVI-1647/2009/PF/1/01.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GOP-2009/2-2.1.1/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KMOP-2009/2-1.2.1/A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Mikro- és kisvállalkozások technológiai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TVI-1813/2009/PF/1/01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GOP-2009-2.1.1./B KMOP-2009-1.2.1/B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mikro- kis- és középvállalkozások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TVI-1510/2009/PF/1/01.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KÖZOP 4. prioritásának első konstrukciója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TVI-1861/2009/PF/1/01.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városi örökség megőrzése és korszerűsítése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TVI-1759/2009/PF/1/02.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EAOP-2009-5.1.1. E, EAOP-2009-5.1.1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.F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Helyi településfejlesztési akciók és Településfejlesztés a komplex programmal kezelendő LHH kistérségekbe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TVI-1760/2009/PF/1/02.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KDOP-2009-3.1.1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.C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Közép-Dunántúli Operatív Program Kistelepüléseken településkép javítása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TVI- 1761/2009/PF/1/02.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KMOP-2009-5.2.1.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Pest megyei település-központok fejlesztése – Kisléptékű megyei fejlesztések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TVI- 1762/2009/PF/1/02.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NYDOP-2009-3.1.1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.C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Operatív Program Kisléptékű, pontszerű kisvárosi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TVI- 1763/2009/PF/1/02.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Integrált városfejlesztés a komplex programmal segítendő leghátrányosabb helyzetű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TVI- 1764/2009/PF/1/02.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DDOP-2009-4.1.1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Integrált városfejlesztési akciók támogatása az LHH-33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TVI- 1765/2009/PF/1/02.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DDOP-2009-4.1.2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Operatív Program Leromlott városi területek közösségi célú integrált rehabilitációja az LHH-33 kistérségekbe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TVI- 1766/2009/PF/1/02.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EAOP-2009-5.1.1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.G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Észak-Alföldi Operatív Program Funkcióbővítő integrált települési fejlesztések a komplex programmal segítendő LHH kistérségekben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TVI- 1767/2009/PF/1/02.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EMOP-2009-3.1.2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Településfejlesztés a komplex programmal segítendő leghátrányosabb helyzetű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TVI- 1768/2009/PF/1/02.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DAOP-2009-5.1.2./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Dél-Alföldi Operatív Program Kistérségi székhelyek integrált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TVI- 1769/2009/PF/1/02.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DDOP-2009-4.1.1/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Funkcióbővítő integrált városfejlesztési akciók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TVI- 1770/2009/PF/1/02.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EAOP-2009-5.1.1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.D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Funkcióbővítő integrált települési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TVI- 1771/2009/PF/1/02.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ÉMOP-2009-3.1.2./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Funkcióbővítő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településrehabilitáció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(Kistérségek központi településeinek fejlesztése)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TVI- 1772/2009/PF/1/02.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KDOP-2009-3.1.1/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, KDOP-2009-3.1.1/B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Közép-Dunántúli Operatív Program Értékmegőrző és funkcióbővítő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a 20 000 fő feletti városokban (megyei jogú városok kivételével) és Értékmegőrző és funkcióbővítő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a 10 000 fő feletti és 20 000 fő alatti városokban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TVI- 1773/2009/PF/1/02.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NYDOP-2009-3.1.1/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Nyugat-Dunántúli Operatív Program Városközpontok funkcióbővítő megújítása a nem megyei jogú városokban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TVI- 1774/2009/PF/1/02.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DDOP-2008-2.1.3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.C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, KDOP-2008–2.2.1.D, NYDOP-2008-2.4.1.B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Program, Közép-Dunántúli Operatív Program és a Nyugat-Dunántúli Operatív Program keretében a Balatoni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TVI- 1775/2009/PF/1/02.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DAOP-2.1.2/B-2009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TVI- 1776/2009/PF/1/02.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DDOP-2008-2.1.3B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a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TVI- 1777/2009/PF/1/02.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EAOP-2008-2.1.3.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a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TVI- 1778/2009/PF/1/02.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ÉMOP-2008-2.3.1.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a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TVI- 1779/2009/PF/1/02.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KDOP-2008–2.2.1.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Operatív Program keretében a Helyi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TVI- 1780/2009/PF/1/02.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KMOP-2008-3.1.2/C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a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TVI- 1781/2009/PF/1/02.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NYDOP-2008-2.4.1/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Operatív Program keretében a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TVI- 1782/2009/PF/1/02.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KMOP-2009-3.3.3.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Közép-magyarországi Operatív Program keretében a Megújuló energiahordozó-felhasználás növelése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TVI- 1783/2009/PF/1/02.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DAOP- 2009-2.1.2.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 keretében a Turisztikai vonzerőkhöz kapcsolódó kereskedelmi szálláshelyek minőségi és mennyiségi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TVI- 1785/2009/PF/1/02.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DDOP-2009-2.1.2.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a Szálláshelyek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TVI- 1786/2009/PF/1/02.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NYDOP-2009-2.2.1./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Nyugat-Dunántúli Operatív Program keretében a Kereskedelmi szálláshelyek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TVI- 1787/2009/PF/1/02.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KMOP-2009-3.1.2./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a Kereskedelmi szálláshelyek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TVI- 1788/2009/PF/1/02.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KDOP-2009-2.1.2.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Közép-Dunántúli Operatív Program keretében a Szálláshelyek és a turisztikai termékkínálat értékét növelő egyéb szolgáltatások infrastrukturális és minőségi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TVI- 1789/2009/PF/1/02.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ÉMOP-2009-2.2.1.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Észak-Magyarországi Operatív Program keretében a Kereskedelmi szálláshelyek és szolgáltatások minőségi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TVI- 1790/2009/PF/1/02.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ÉAOP-2009-2.1.2/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Észak-Alföldi Operatív Program keretében a Kereskedelmi szálláshelyek és szolgáltatások minőségi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TVI- 1791/2009/PF/1/02.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KMOP-2009-5.1.1/B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Szociális célú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témájú kiemelt projektjavaslataihoz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TVI- 1879/2009/PF/1/02.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KMOP-2009-5.1.1/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KMOP-2009-5.1.1/C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„Szociális célú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>” Hagyományos építésű városi területek rehabilitációja és Ipari technológiával épült lakótelepek rehabilitációja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TVI- 1880/2009/PF/1/02.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DAOP-2009-5.1.1. – DDOP-2009-4.1.2.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– EAOP-2009-5.1.1.A – EMOP-2009-3.1.1.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Program, a Dél-Dunántúli Operatív Program, az Észak-Alföldi Operatív Program és az Észak-Magyarországi Operatív Program keretében a „Szociális célú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>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TVI- 1881/2009/PF/1/02.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DDOP-2009-2.1.3A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Dél-Dunántúli Operatív Program keretében a Turisztikai klaszterek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TVI- 1882/2009/PF/1/02.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DDOP-2009-2.1.1/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Dél-Dunántúli Operatív Program keretében a Térségi alapú komplex turisztikai termékcsomagok kialakítása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TVI- 1884/2009/PF/1/02.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KMOP-2009-3.1.1/A2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Közép-Magyarországi Operatív Program keretében a Versenyképes turisztikai termék- és attrakciófejlesztés – konferenciaturizmus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TVI- 1885/2009/PF/1/02.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GOP-2009-2.1.4./K és KMOP-2009-1.2.4./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Környezetközpontú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TVI-1904/2010/PF/1/01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NYDOP-2010-1.1.1./B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Nyugat-Dunántúli Operatív Program keretében a Regionális képzési, foglalkoztatási hálózati együttműködések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TVI-2014/2010/PF/1/01.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4. prioritás 2.1.1/M és KMOP 1.3 intézkedés 1.2.1/C komponens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Gazdálkodj okosan Széchenyi támogatás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TVI-2100/2010/PF/1/01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DAOP-2010-1.1.2. - DDOP-2010-1.1.2. - ÉMOP-2010-1.1.2. - KDOP-2010-1.4.1. -NYDOP-2010-1.2.1.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TVI-2111/2010/PF/1/01.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TAMOP - 2.4.3. 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Atipikus foglalkoztatási formák támogatása tervezési útmutató tervezete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TVI-1899/2010/PF/1/01</w:t>
            </w:r>
          </w:p>
        </w:tc>
      </w:tr>
      <w:tr w:rsidR="00521AC1" w:rsidRPr="00521AC1" w:rsidTr="00521AC1">
        <w:trPr>
          <w:trHeight w:val="15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5.6.1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.A-10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/1. és a TÁMOP 5.6.1.A-10/2.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Elítéltek visszavezetése a társadalomba képzési és foglalkoztatási, valamint egyéb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reintegrációs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programokon keresztül” c. komponens I.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alkomponensének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„Büntetés-végrehajtási intézetekben fogvatartottak és pártfogó felügyelet alatt állók társadalmi integrációs esélyeinek növelése képzési és foglalkoztatási programokkal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TVI-2139/2010/PF/1/01.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1.4.3/10/1/KMR és TÁMOP 1.4.3/10/2/KONV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Innovatív, kísérleti foglalkoztatási programok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TVI-1922/2010/PF/1/01.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GOP-2009-2.1.4./H és KMOP-2009-1.2.4./B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(Hulladékhasznosítási célú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TVI-1950/2010/PF/1/01.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5.3.3-10/1 és a TÁMOP 5.3.3-10/2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Hajléktalan emberek társadalmi és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munkaerőpiaci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integrációját segítő programok támogatása című konstrukció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TVI-1964/2010/PF/1/01.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GOP-2010-2.1.1/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Mikro- és kisvállalkozások technológia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TVI-1978/2010/PF/1/01.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 5.3.6-10/1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telep-program című konstrukció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TVI-1986/2010/PF/1/01.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 2.4.3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.B-2-10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/1 és a TÁMOP 2.4.3.B-2-10/2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Atipikus foglalkoztatási formák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TVI-1989/2010/PF/1/01.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GOP-2010-2.1.1/B és KMOP-2010-1.2.1/B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mikro-,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TVI-1992/2010/PF/1/01.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GOP-2010-2.1.2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beruházások támogatása a komplex programmal segítendő leghátrányosabb helyzetű kistérségekben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TVI-1993/2010/PF/1/01.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TIOP-3.4.1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.A-10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Bentlakásos intézmények kiváltása „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” szociális intézmények komponenséhez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TVI-2016/2010/PF/1/01.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TIOP 3.4.2-10/1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Bentlakásos intézmények korszerűsítése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TVI-2016/2010/PF/1/01.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GOP-2010-1.3.1/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innováció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TVI-2021/2010/PF/1/01.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GOP-2010-1.3.1/B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Akkreditált klaszterek vállalati innovációjának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TVI-2021/2010/PF/1/01.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GOP-2010-1.1.1.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Piacorientált kutatás-fejlesztési tevékenység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TVI-2023/2010/PF/1/01.</w:t>
            </w:r>
          </w:p>
        </w:tc>
      </w:tr>
      <w:tr w:rsidR="00521AC1" w:rsidRPr="00521AC1" w:rsidTr="00521AC1">
        <w:trPr>
          <w:trHeight w:val="15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DAOP-2010 - 1.1.1./E; DDOP-2010 - 1.1.1./D; ÉAOP-2010 - 1.1.1./D; ÉMOP-2010 - 1.1.1./F; KDOP-2010 - 1.1.1./C; KMOP-2010 - 1.5.3./C; NYDOP-2010 - 1.3.1./D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Dél-Alföldi Operatív Program, a Dél-Dunántúli Operatív Program, az Észak-Alföldi Operatív Program, az Észak-Magyarországi Operatív Program, a Közép-Dunántúli Operatív Program, a Közép-Magyarországi Operatív Program, és a Nyugat-Dunántúli Operatív Program keretében a Telephelyfejlesztés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TVI- 2024/2010/PF/1/01.</w:t>
            </w:r>
          </w:p>
        </w:tc>
      </w:tr>
      <w:tr w:rsidR="00521AC1" w:rsidRPr="00521AC1" w:rsidTr="00521AC1">
        <w:trPr>
          <w:trHeight w:val="18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DAOP-2010-1.2.1.; DDOP-2010-1.1.3; ÉAOP-2010-1.1.2./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; ÉMOP-2010-1.2.1.; KDOP-2010-1.2.1.; KMOP-2010-1.5.2.; NYDOP-2010-1.1.1./A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Dél-Alföldi Operatív Program, a Dél-Dunántúli Operatív Program, az Észak-Alföldi Operatív Program, az Észak-Magyarországi Operatív Program, a Közép-Dunántúli Operatív Program, a Közép-Magyarországi Operatív Program, és a Nyugat-Dunántúli Operatív Program keretében a Regionális jelentőségű klaszterek közös beruházásainak támogatása, szolgáltatásainak kialakítása és fejlesztés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TVI- 2025/2010/PF/1/01.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GOP-2010-2.1.1/C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Komplex vállalati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technológia fejlesztés</w:t>
            </w:r>
            <w:proofErr w:type="gramEnd"/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TVI-2031/2010/PF/1/01.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KMOP-2010-1.2.1./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– GOP-2010-2.1.1/A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Mikro- és kisvállalkozások technológia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TVI-2048/2010/PF/1/01.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21AC1">
              <w:rPr>
                <w:rFonts w:ascii="Times New Roman" w:hAnsi="Times New Roman" w:cs="Times New Roman"/>
                <w:b/>
                <w:bCs/>
                <w:color w:val="000000"/>
              </w:rPr>
              <w:t>DAOP-2009-1.1.1/G, DDOP-2009-1.1.1/F, ÉAOP-2009-1.1.1/F, ÉMOP-2009-1.1.1/G</w:t>
            </w:r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Dél-Alföldi Operatív Program, a Dél-Dunántúli Operatív Program, Észak-Alföldi Operatív Program és az Észak-Magyarországi Operatív Program keretében a „Komplex programmal segítendő leghátrányosabb helyzetű kistérségek üzleti infrastruktúra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TVI-1901/2010/PF/1/02.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DAOP-2009-5.1.2/C, DDOP-2009-4.1.1./C, EAOP-2009-5.1.1/B, EMOP-2009-3.1.2/C, KDOP-2009-3.1.1/D, NYDOP-2009-3.1.1/B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Megyei Jogú Városok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témájú kiemelt projektjavaslataihoz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NFM/ 11.719 /2 (2011)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GOP-2011-1.3.1/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, KMOP-2011-1.1.4/A és GOP-2011-1.3.1/B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Vállalatok komplex technológiai innovációjának támogatása és akkreditált klaszter tagvállalatok komplex technológiai innovációjának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TVI-2159/2011/PF/1/01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GOP-2011-1.3.1/C, KMOP-2011-1.1.4/B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Innovációs eredmények hasznosításának támogatása mikro-, kis- és középvállalkozások részére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TVI-2160/2011/PF/1/01.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GOP-2011-2.1.1/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KMOP-2011-1.2.1/A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Mikro-, kis- és középvállalkozások technológiai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TVI-2161/2011/PF/1/01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GOP-2011-2.1.1/B és KMOP-2011-1.2.1/B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Komplex vállalati technológia-fejlesztése mikro-,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TVI-2162/2011/PF/1/01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4. prioritás 2.1.1/M és KMOP 1.3 intézkedés 1.2.1/C komponens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Gazdálkodj okosan Széchenyi támogatás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TVI-2173/2011/PF/1/01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4.1 és KMOP 1.3.1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Új Széchenyi Hitel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TVI-2183/2011/PF/1/01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KÖZOP 4. prioritásának első konstrukciója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TVI-2184/2011/PF/1/01.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DAOP-1.2.1-11, DDOP-1.1.3.-11, ÉAOP-1.1.2./A-11, ÉMOP-1.2.1.-11, KDOP-1.2.1.-11, KMOP-1.5.2.-11, NYDOP-1.1.1./A-11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együttműködés és klaszterek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TVI-2191/2011/PF/1/01. </w:t>
            </w:r>
          </w:p>
        </w:tc>
      </w:tr>
      <w:tr w:rsidR="00521AC1" w:rsidRPr="00521AC1" w:rsidTr="00521AC1">
        <w:trPr>
          <w:trHeight w:val="15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DAOP-2.1.3-11, DDOP-2.1.3/B-11, DDOP-2.1.3/C-11, ÉAOP-2.1.3-11, ÉMOP-2.3.1-11, KDOP-2.2.1/A-11, KDOP-2.2.1/D-11, KMOP-3.1.2/C-11, NYDOP-2.3.1/A-11, NYDOP-2.3.1/B-11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helyi és térségi turisztikai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desztinációs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menedzsment szervezetek létrehozása és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TVI-2202/2011/PF/1/01. 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DAOP-2.1.1/K-11, DDOP-2.1.1/I-11, ÉAOP-2.1.1/H-11, ÉMOP-2.1.1/C-11, KDOP-2.1.1/G-11, KMOP-3.1.1/F-11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Turisztikai szolgáltatások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TVI-2203/2011/PF/1/01.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NYDOP-2.1.1./I-11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Turisztikai szolgáltatások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TVI-2204/2011/PF/1/01.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KMOP-3.3.3.-11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Megújuló energiahordozó felhasználás növelése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TVI-2207/2011/PF/1/01.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 – 2011 – 4.2 és KMOP- 2011 – 1.3.2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Új Széchenyi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viszontgarancia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programok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TVI-2244/2011/PF/1/01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ÉMOP-3.1.2./E-11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Településrekonstrukció az árvíz sújtotta településeken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TVI-2251/2011/PF/1/01.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DAOP-2009-5.1.2/C, DDOP-2009-4.1.1./C, EAOP-2009-5.1.1/B, EMOP-2009-3.1.2/C, KDOP-2009-3.1.1/D, NYDOP-2009-3.1.1/B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Megyei Jogú Városok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témájú kiemelt projektjavaslatai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TVI- 2316 /2011/PF/2/01.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ÉMOP-3.1.3-11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Kisléptékű településfejlesztés vidékfejlesztési program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TVI-2322/2011/PF/1/01.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GOP-2011-1.1.1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Piacorientált kutatás-fejlesztési tevékenység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TVI-2299/2011/PF/1/01.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GOP-2011-2.1.1/M, KMOP-2011-1.2.1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.M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Mikrovállalkozások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TVI-2163/2011/PF/1/01.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GOP-2011-2.1.3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Komplex technológiai fejlesztés és foglalkoztatás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TVI-2164/2011/PF/1/01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GOP-2011-3.2.1.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Logisztikai központok és szolgáltatások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TVI-2165/2011/PF/1/01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TIOP-1.3.4/10/1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Regionális Tudástárak – a fejlesztési pólus-, illetve társpólus-városok egyetemi központjaihoz kapcsolódó könyvtárfejlesztések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Munkaerő-piaci program a hátrányos helyzetűek foglalkoztatásáért a Közép-magyarországi Régióban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TVI-2168/2011/PF/1/01.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TÁMOP-2.1.3-11/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Munkahelyi képzések támogatása mikro- és kisvállalkozások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TVI-2169/2011/PF/1/01.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TÁMOP-2.1.3-11/B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Munkahelyi képzések támogatása középvállalkozások számára pályázati útmutatók tervezete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TVI-2169/2011/PF/1/01.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TÁMOP-2.1.3-11/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Munkahelyi képzések támogatása mikro- és kisvállalkozások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TVI-2181/2011/PF/1/01.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TÁMOP-2.1.3-11/B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Munkahelyi képzések támogatása középvállalkozások számára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TVI-2182/2011/PF/1/01.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TIOP 1.2.3-11/1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Könyvtári szolgáltatások összehangolt infrastruktúra-fejlesztése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TVI-2267/2011/PF/2/01.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TIOP-1.3.4/11/1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Regionális Tudástárak – a fejlesztési pólus-, illetve társpólus-városok egyetemi központjaihoz kapcsolódó könyvtárfejlesztések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TVI-2273/2011/PF/1/01.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GOP-2011-2.2.1; KMOP-2011-1.2.5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folyamatmenedzsment és elektronikus kereskedelem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TVI-2281/2011/PF/1/01.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GOP-2011-3.4.1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Vállalati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SaaS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központok létrehozásának és fejlesztésének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TVI-2282/2011/PF/1/01.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GOP-2011-2.1.4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Környezeti célú fejlesztések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TVI-2283/2011/PF/1/01. 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DAOP-1.1.1./D-11, DDOP-1.1.1./E-11, ÉAOP-1.1.1./E-11, ÉMOP-1.1.1./B-11, NYDOP-1.3.1./E-11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„Ipartelepítés”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TVI-2294/2011/PF/1/01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DAOP-1.1.1./E -11, DDOP-1.1.1./D -11, ÉAOP-1.1.1./D-11, ÉMOP-1.1.1./F -11, KDOP-1.1.1./C-11, KMOP-1.5.3./C-11, NYDOP-1.3.1./D-11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„Telephelyfejlesztés”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TVI-2297/2011/PF/1/01.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GOP-2011-1.2.1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Akkreditált innovációs klaszterek közös technológiai innovációjának támogatása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TVI-2298/2011/PF/1/01.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A Széchenyi Tőkebefektetési Alap csekély összegű támogatásként történő beindításáról szóló tájékoztató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TVI-2306/2011/PF/1/01.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TÁMOP-1.1.1-11/1, TÁMOP-1.1.1-11/2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Megváltozott munkaképességű emberek munkahelyeinek adaptációja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TVI-2323/2011/PF/1/01.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>KDOP-3.1.1/B-11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Értékmegőrző és funkcióbővítő 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városrehabilitáció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 a 10 000 fő feletti és 20 000 fő alatti városokban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KDOP-3.1.1/C-11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„Kistelepüléseken a településkép javítása”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TVI-2344/2011/PF/1/01.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TIOP 3.4.2-11/1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Önkormányzati, állami, egyházi, nonprofit fenntartású bentlakásos intézmények korszerűsítése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TVI-2362/2011/PF/1/01.</w:t>
            </w:r>
          </w:p>
        </w:tc>
      </w:tr>
      <w:tr w:rsidR="00521AC1" w:rsidRPr="00521AC1" w:rsidTr="00521AC1">
        <w:trPr>
          <w:trHeight w:val="15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DAOP-1.1.1./A és C -11, DDOP-1.1.1./A és C -11, ÉAOP-1.1.1./A és B-11, ÉMOP-1.1.1./A és C -11, KDOP-1.1.1./A és B-11, KMOP-1.5.3./D és A-11, NYDOP-1.3.1./A, B és C-11</w:t>
            </w:r>
            <w:proofErr w:type="gramEnd"/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„Üzleti infrastruktúra és a befektetési környezet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TVI-2372/2011/PF/1/01</w:t>
            </w:r>
          </w:p>
        </w:tc>
      </w:tr>
      <w:tr w:rsidR="00521AC1" w:rsidRPr="00521AC1" w:rsidTr="00521AC1">
        <w:trPr>
          <w:trHeight w:val="9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TÁMOP-5.3.3-11/1 és TÁMOP-5.3.3-11/2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Az utcán élő hajléktalan személyek társadalmi visszailleszkedésének, foglalkoztathatóságának elősegítése, sikeres munkaerő-piaci integrációjának megalapozása”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TVI-2381/2011/PF/1/01.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DAOP-2.1.1/G-11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Kiemelt turisztikai termék – és attrakciók fejlesztése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TVI-2388/2011/PF/1/01.                                                                         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TÁMOP-1.4.1-11/1 és TÁMOP-1.4.1-11/2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Közösségi feladatokhoz kapcsolódó munkaerő-piaci programok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TVI-2406/2011/PF/1/01.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TÁMOP-2.2.4-11/1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Határon átnyúló együttműködés a szakképzés és a felnőttképzés területén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TVI-2416/2011/PF/1/01.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TÁMOP-5.3.8-11/A1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A leghátrányosabb helyzetű csoportok munkaerő-piaci esélyeinek növelése érdekében motiváló képzések és kapcsolódó szolgáltatások támogatása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TVI-2410/2011/PF/1/01. 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GOP-2011-2.1.1/KHG (KMOP-2011-1.2.1/KHG)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Komplex vállalati technológia-fejlesztés mikro-, kis- és középvállalkozások számára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TVI-2418/2011/PF/1/01.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GOP-2011-3.2.1/KHG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Logisztikai központok és szolgáltatások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TVI-2418/2011/PF/1/01.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TÁMOP-5.1.1-11/1/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és TÁMOP-5.1.1.-11/1/B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LHH kistérségek projektjei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TVI-2422/2011/PF/1/01. 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lastRenderedPageBreak/>
              <w:t xml:space="preserve">TIOP 1.2.2-11/1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Múzeumok és levéltárak iskolabarát fejlesztése és oktatási-képzési szerepének infrastrukturális erősítése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TVI-2424/2011/PF/1/01.</w:t>
            </w:r>
          </w:p>
        </w:tc>
      </w:tr>
      <w:tr w:rsidR="00521AC1" w:rsidRPr="00521AC1" w:rsidTr="00521AC1">
        <w:trPr>
          <w:trHeight w:val="6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TÁMOP-3.2.4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.A-11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/1 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„</w:t>
            </w:r>
            <w:proofErr w:type="spellStart"/>
            <w:r w:rsidRPr="00521AC1">
              <w:rPr>
                <w:rFonts w:ascii="Times New Roman" w:hAnsi="Times New Roman" w:cs="Times New Roman"/>
                <w:color w:val="000000"/>
              </w:rPr>
              <w:t>Tudásdepó-Expressz</w:t>
            </w:r>
            <w:proofErr w:type="spellEnd"/>
            <w:r w:rsidRPr="00521AC1">
              <w:rPr>
                <w:rFonts w:ascii="Times New Roman" w:hAnsi="Times New Roman" w:cs="Times New Roman"/>
                <w:color w:val="000000"/>
              </w:rPr>
              <w:t xml:space="preserve">” – 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 xml:space="preserve"> könyvtári hálózat nem formális és informális képzési szerepének erősítése az élethosszig tartó tanulás érdekében 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 xml:space="preserve">TVI-2440/2011/PF/1/01. </w:t>
            </w:r>
          </w:p>
        </w:tc>
      </w:tr>
      <w:tr w:rsidR="00521AC1" w:rsidRPr="00521AC1" w:rsidTr="00521AC1">
        <w:trPr>
          <w:trHeight w:val="3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TÁMOP-1.1.2.-11/1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Decentralizált programok a hátrányos helyzetűek foglalkoztatásáért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TVI-2468/2011/PF/1/01.</w:t>
            </w:r>
          </w:p>
        </w:tc>
      </w:tr>
      <w:tr w:rsidR="00521AC1" w:rsidRPr="00521AC1" w:rsidTr="00521AC1">
        <w:trPr>
          <w:trHeight w:val="1200"/>
        </w:trPr>
        <w:tc>
          <w:tcPr>
            <w:tcW w:w="2992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DDOP-2.1.1/D-11, KDOP-2.1.1/D-11, NYDOP-2.1.1/F-11, DAOP-2.1.1/J-11, DDOP-2.1.1/</w:t>
            </w:r>
            <w:proofErr w:type="gramStart"/>
            <w:r w:rsidRPr="00521AC1">
              <w:rPr>
                <w:rFonts w:ascii="Times New Roman" w:hAnsi="Times New Roman" w:cs="Times New Roman"/>
                <w:color w:val="000000"/>
              </w:rPr>
              <w:t>A</w:t>
            </w:r>
            <w:proofErr w:type="gramEnd"/>
            <w:r w:rsidRPr="00521AC1">
              <w:rPr>
                <w:rFonts w:ascii="Times New Roman" w:hAnsi="Times New Roman" w:cs="Times New Roman"/>
                <w:color w:val="000000"/>
              </w:rPr>
              <w:t>.B-11, ÉAOP-2.1.1/A.I-11, ÉMOP-2.1.1/B-11, KDOP-2.1.1/B-11</w:t>
            </w:r>
          </w:p>
        </w:tc>
        <w:tc>
          <w:tcPr>
            <w:tcW w:w="10049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Turisztikai attrakciók és szolgáltatások fejlesztése</w:t>
            </w:r>
          </w:p>
        </w:tc>
        <w:tc>
          <w:tcPr>
            <w:tcW w:w="2380" w:type="dxa"/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521AC1" w:rsidRPr="00521AC1" w:rsidRDefault="00521AC1" w:rsidP="00521AC1">
            <w:pPr>
              <w:rPr>
                <w:rFonts w:ascii="Times New Roman" w:hAnsi="Times New Roman" w:cs="Times New Roman"/>
                <w:color w:val="000000"/>
              </w:rPr>
            </w:pPr>
            <w:r w:rsidRPr="00521AC1">
              <w:rPr>
                <w:rFonts w:ascii="Times New Roman" w:hAnsi="Times New Roman" w:cs="Times New Roman"/>
                <w:color w:val="000000"/>
              </w:rPr>
              <w:t>TVI-2476/2011/PF/1/01.</w:t>
            </w:r>
          </w:p>
        </w:tc>
      </w:tr>
    </w:tbl>
    <w:p w:rsidR="00AE0BCD" w:rsidRDefault="00521AC1" w:rsidP="00F70419">
      <w:r>
        <w:t xml:space="preserve"> </w:t>
      </w:r>
    </w:p>
    <w:sectPr w:rsidR="00AE0BCD" w:rsidSect="00BD7464">
      <w:pgSz w:w="16838" w:h="11906" w:orient="landscape"/>
      <w:pgMar w:top="993" w:right="253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18DC" w:rsidRDefault="00E718DC" w:rsidP="00F70419">
      <w:pPr>
        <w:spacing w:after="0" w:line="240" w:lineRule="auto"/>
      </w:pPr>
      <w:r>
        <w:separator/>
      </w:r>
    </w:p>
  </w:endnote>
  <w:endnote w:type="continuationSeparator" w:id="0">
    <w:p w:rsidR="00E718DC" w:rsidRDefault="00E718DC" w:rsidP="00F70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18DC" w:rsidRDefault="00E718DC" w:rsidP="00F70419">
      <w:pPr>
        <w:spacing w:after="0" w:line="240" w:lineRule="auto"/>
      </w:pPr>
      <w:r>
        <w:separator/>
      </w:r>
    </w:p>
  </w:footnote>
  <w:footnote w:type="continuationSeparator" w:id="0">
    <w:p w:rsidR="00E718DC" w:rsidRDefault="00E718DC" w:rsidP="00F70419">
      <w:pPr>
        <w:spacing w:after="0" w:line="240" w:lineRule="auto"/>
      </w:pPr>
      <w:r>
        <w:continuationSeparator/>
      </w:r>
    </w:p>
  </w:footnote>
  <w:footnote w:id="1">
    <w:p w:rsidR="00C12F29" w:rsidRPr="00A04A33" w:rsidRDefault="00C12F29">
      <w:pPr>
        <w:pStyle w:val="Lbjegyzetszveg"/>
        <w:rPr>
          <w:rFonts w:ascii="Times New Roman" w:hAnsi="Times New Roman" w:cs="Times New Roman"/>
        </w:rPr>
      </w:pPr>
      <w:r w:rsidRPr="00A04A33">
        <w:rPr>
          <w:rStyle w:val="Lbjegyzet-hivatkozs"/>
          <w:rFonts w:ascii="Times New Roman" w:hAnsi="Times New Roman" w:cs="Times New Roman"/>
        </w:rPr>
        <w:footnoteRef/>
      </w:r>
      <w:r w:rsidRPr="00A04A33">
        <w:rPr>
          <w:rFonts w:ascii="Times New Roman" w:hAnsi="Times New Roman" w:cs="Times New Roman"/>
        </w:rPr>
        <w:t xml:space="preserve"> Az összefoglaló nem tartalmazza az agrár- és vidékfejlesztési programok adatait.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62CD5"/>
    <w:multiLevelType w:val="hybridMultilevel"/>
    <w:tmpl w:val="A19AFFDC"/>
    <w:lvl w:ilvl="0" w:tplc="607E4C32">
      <w:start w:val="200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9876119"/>
    <w:multiLevelType w:val="hybridMultilevel"/>
    <w:tmpl w:val="C5A006E8"/>
    <w:lvl w:ilvl="0" w:tplc="20604588">
      <w:start w:val="200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4E165F5"/>
    <w:multiLevelType w:val="hybridMultilevel"/>
    <w:tmpl w:val="58B0D39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CE56E6"/>
    <w:multiLevelType w:val="hybridMultilevel"/>
    <w:tmpl w:val="03729592"/>
    <w:lvl w:ilvl="0" w:tplc="040E000F">
      <w:start w:val="1"/>
      <w:numFmt w:val="decimal"/>
      <w:lvlText w:val="%1."/>
      <w:lvlJc w:val="left"/>
      <w:pPr>
        <w:ind w:left="862" w:hanging="360"/>
      </w:pPr>
    </w:lvl>
    <w:lvl w:ilvl="1" w:tplc="040E0019" w:tentative="1">
      <w:start w:val="1"/>
      <w:numFmt w:val="lowerLetter"/>
      <w:lvlText w:val="%2."/>
      <w:lvlJc w:val="left"/>
      <w:pPr>
        <w:ind w:left="1582" w:hanging="360"/>
      </w:pPr>
    </w:lvl>
    <w:lvl w:ilvl="2" w:tplc="040E001B" w:tentative="1">
      <w:start w:val="1"/>
      <w:numFmt w:val="lowerRoman"/>
      <w:lvlText w:val="%3."/>
      <w:lvlJc w:val="right"/>
      <w:pPr>
        <w:ind w:left="2302" w:hanging="180"/>
      </w:pPr>
    </w:lvl>
    <w:lvl w:ilvl="3" w:tplc="040E000F" w:tentative="1">
      <w:start w:val="1"/>
      <w:numFmt w:val="decimal"/>
      <w:lvlText w:val="%4."/>
      <w:lvlJc w:val="left"/>
      <w:pPr>
        <w:ind w:left="3022" w:hanging="360"/>
      </w:pPr>
    </w:lvl>
    <w:lvl w:ilvl="4" w:tplc="040E0019" w:tentative="1">
      <w:start w:val="1"/>
      <w:numFmt w:val="lowerLetter"/>
      <w:lvlText w:val="%5."/>
      <w:lvlJc w:val="left"/>
      <w:pPr>
        <w:ind w:left="3742" w:hanging="360"/>
      </w:pPr>
    </w:lvl>
    <w:lvl w:ilvl="5" w:tplc="040E001B" w:tentative="1">
      <w:start w:val="1"/>
      <w:numFmt w:val="lowerRoman"/>
      <w:lvlText w:val="%6."/>
      <w:lvlJc w:val="right"/>
      <w:pPr>
        <w:ind w:left="4462" w:hanging="180"/>
      </w:pPr>
    </w:lvl>
    <w:lvl w:ilvl="6" w:tplc="040E000F" w:tentative="1">
      <w:start w:val="1"/>
      <w:numFmt w:val="decimal"/>
      <w:lvlText w:val="%7."/>
      <w:lvlJc w:val="left"/>
      <w:pPr>
        <w:ind w:left="5182" w:hanging="360"/>
      </w:pPr>
    </w:lvl>
    <w:lvl w:ilvl="7" w:tplc="040E0019" w:tentative="1">
      <w:start w:val="1"/>
      <w:numFmt w:val="lowerLetter"/>
      <w:lvlText w:val="%8."/>
      <w:lvlJc w:val="left"/>
      <w:pPr>
        <w:ind w:left="5902" w:hanging="360"/>
      </w:pPr>
    </w:lvl>
    <w:lvl w:ilvl="8" w:tplc="040E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>
    <w:nsid w:val="3BC82BD1"/>
    <w:multiLevelType w:val="hybridMultilevel"/>
    <w:tmpl w:val="47C0F9B2"/>
    <w:lvl w:ilvl="0" w:tplc="040E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415C32A2"/>
    <w:multiLevelType w:val="hybridMultilevel"/>
    <w:tmpl w:val="37C4A2EE"/>
    <w:lvl w:ilvl="0" w:tplc="040E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8727005"/>
    <w:multiLevelType w:val="hybridMultilevel"/>
    <w:tmpl w:val="8F981FDE"/>
    <w:lvl w:ilvl="0" w:tplc="040E000F">
      <w:start w:val="1"/>
      <w:numFmt w:val="decimal"/>
      <w:lvlText w:val="%1."/>
      <w:lvlJc w:val="left"/>
      <w:pPr>
        <w:ind w:left="1287" w:hanging="360"/>
      </w:pPr>
    </w:lvl>
    <w:lvl w:ilvl="1" w:tplc="040E0019" w:tentative="1">
      <w:start w:val="1"/>
      <w:numFmt w:val="lowerLetter"/>
      <w:lvlText w:val="%2.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>
    <w:nsid w:val="5B4D5270"/>
    <w:multiLevelType w:val="hybridMultilevel"/>
    <w:tmpl w:val="B1825A9C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682D579A"/>
    <w:multiLevelType w:val="hybridMultilevel"/>
    <w:tmpl w:val="4432AEEA"/>
    <w:lvl w:ilvl="0" w:tplc="ED568EB6">
      <w:start w:val="200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D5E0E35"/>
    <w:multiLevelType w:val="hybridMultilevel"/>
    <w:tmpl w:val="531A8284"/>
    <w:lvl w:ilvl="0" w:tplc="040E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7765234E"/>
    <w:multiLevelType w:val="hybridMultilevel"/>
    <w:tmpl w:val="39528A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3"/>
  </w:num>
  <w:num w:numId="5">
    <w:abstractNumId w:val="9"/>
  </w:num>
  <w:num w:numId="6">
    <w:abstractNumId w:val="7"/>
  </w:num>
  <w:num w:numId="7">
    <w:abstractNumId w:val="5"/>
  </w:num>
  <w:num w:numId="8">
    <w:abstractNumId w:val="6"/>
  </w:num>
  <w:num w:numId="9">
    <w:abstractNumId w:val="2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AE0"/>
    <w:rsid w:val="00013FFA"/>
    <w:rsid w:val="000173DC"/>
    <w:rsid w:val="00041992"/>
    <w:rsid w:val="00041F4D"/>
    <w:rsid w:val="00050AAA"/>
    <w:rsid w:val="00056D55"/>
    <w:rsid w:val="000610B7"/>
    <w:rsid w:val="00092988"/>
    <w:rsid w:val="000D6AE0"/>
    <w:rsid w:val="00195B0B"/>
    <w:rsid w:val="001A12E0"/>
    <w:rsid w:val="001E6B31"/>
    <w:rsid w:val="00232B7A"/>
    <w:rsid w:val="00270538"/>
    <w:rsid w:val="00295790"/>
    <w:rsid w:val="0030081B"/>
    <w:rsid w:val="00311054"/>
    <w:rsid w:val="00462695"/>
    <w:rsid w:val="00466CC0"/>
    <w:rsid w:val="004A1BE9"/>
    <w:rsid w:val="004E3214"/>
    <w:rsid w:val="00521AC1"/>
    <w:rsid w:val="0054730B"/>
    <w:rsid w:val="00566DA6"/>
    <w:rsid w:val="00572A1E"/>
    <w:rsid w:val="00590AFF"/>
    <w:rsid w:val="005E042D"/>
    <w:rsid w:val="00612259"/>
    <w:rsid w:val="00662D41"/>
    <w:rsid w:val="006D6983"/>
    <w:rsid w:val="006E09BB"/>
    <w:rsid w:val="006F0F4D"/>
    <w:rsid w:val="008B0273"/>
    <w:rsid w:val="00930FC6"/>
    <w:rsid w:val="00977CAE"/>
    <w:rsid w:val="009820DB"/>
    <w:rsid w:val="00994327"/>
    <w:rsid w:val="009B5A03"/>
    <w:rsid w:val="009B74AD"/>
    <w:rsid w:val="009F0327"/>
    <w:rsid w:val="00A04A33"/>
    <w:rsid w:val="00A573EF"/>
    <w:rsid w:val="00A71164"/>
    <w:rsid w:val="00AC056F"/>
    <w:rsid w:val="00AD17B5"/>
    <w:rsid w:val="00AE0BCD"/>
    <w:rsid w:val="00B17E2B"/>
    <w:rsid w:val="00B36533"/>
    <w:rsid w:val="00B4721A"/>
    <w:rsid w:val="00B605D1"/>
    <w:rsid w:val="00B70F12"/>
    <w:rsid w:val="00B748B9"/>
    <w:rsid w:val="00BD7464"/>
    <w:rsid w:val="00C0404C"/>
    <w:rsid w:val="00C12F29"/>
    <w:rsid w:val="00C178E5"/>
    <w:rsid w:val="00C60489"/>
    <w:rsid w:val="00C90547"/>
    <w:rsid w:val="00C940C4"/>
    <w:rsid w:val="00CB5607"/>
    <w:rsid w:val="00D97AED"/>
    <w:rsid w:val="00DF12CF"/>
    <w:rsid w:val="00E3238F"/>
    <w:rsid w:val="00E718DC"/>
    <w:rsid w:val="00EB5B5B"/>
    <w:rsid w:val="00EB6F5F"/>
    <w:rsid w:val="00EB7E0A"/>
    <w:rsid w:val="00F23E5D"/>
    <w:rsid w:val="00F2549E"/>
    <w:rsid w:val="00F4365F"/>
    <w:rsid w:val="00F7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62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link w:val="Cmsor3Char"/>
    <w:uiPriority w:val="9"/>
    <w:unhideWhenUsed/>
    <w:qFormat/>
    <w:rsid w:val="000610B7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D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6AE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F43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3Char">
    <w:name w:val="Címsor 3 Char"/>
    <w:basedOn w:val="Bekezdsalapbettpusa"/>
    <w:link w:val="Cmsor3"/>
    <w:uiPriority w:val="9"/>
    <w:rsid w:val="000610B7"/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0610B7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10B7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C0404C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62D4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62D4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62D41"/>
    <w:rPr>
      <w:vertAlign w:val="superscript"/>
    </w:rPr>
  </w:style>
  <w:style w:type="character" w:customStyle="1" w:styleId="Cmsor1Char">
    <w:name w:val="Címsor 1 Char"/>
    <w:basedOn w:val="Bekezdsalapbettpusa"/>
    <w:link w:val="Cmsor1"/>
    <w:uiPriority w:val="9"/>
    <w:rsid w:val="00662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5">
    <w:name w:val="font5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hu-HU"/>
    </w:rPr>
  </w:style>
  <w:style w:type="paragraph" w:customStyle="1" w:styleId="font6">
    <w:name w:val="font6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hu-HU"/>
    </w:rPr>
  </w:style>
  <w:style w:type="paragraph" w:customStyle="1" w:styleId="font7">
    <w:name w:val="font7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hu-HU"/>
    </w:rPr>
  </w:style>
  <w:style w:type="paragraph" w:customStyle="1" w:styleId="xl63">
    <w:name w:val="xl63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64">
    <w:name w:val="xl64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xl65">
    <w:name w:val="xl65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66">
    <w:name w:val="xl66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paragraph" w:styleId="Cmsor1">
    <w:name w:val="heading 1"/>
    <w:basedOn w:val="Norml"/>
    <w:next w:val="Norml"/>
    <w:link w:val="Cmsor1Char"/>
    <w:uiPriority w:val="9"/>
    <w:qFormat/>
    <w:rsid w:val="00662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msor3">
    <w:name w:val="heading 3"/>
    <w:basedOn w:val="Norml"/>
    <w:link w:val="Cmsor3Char"/>
    <w:uiPriority w:val="9"/>
    <w:unhideWhenUsed/>
    <w:qFormat/>
    <w:rsid w:val="000610B7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D6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D6AE0"/>
    <w:rPr>
      <w:rFonts w:ascii="Tahoma" w:hAnsi="Tahoma" w:cs="Tahoma"/>
      <w:sz w:val="16"/>
      <w:szCs w:val="16"/>
    </w:rPr>
  </w:style>
  <w:style w:type="table" w:styleId="Rcsostblzat">
    <w:name w:val="Table Grid"/>
    <w:basedOn w:val="Normltblzat"/>
    <w:uiPriority w:val="59"/>
    <w:rsid w:val="00F436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msor3Char">
    <w:name w:val="Címsor 3 Char"/>
    <w:basedOn w:val="Bekezdsalapbettpusa"/>
    <w:link w:val="Cmsor3"/>
    <w:uiPriority w:val="9"/>
    <w:rsid w:val="000610B7"/>
    <w:rPr>
      <w:rFonts w:ascii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basedOn w:val="Bekezdsalapbettpusa"/>
    <w:uiPriority w:val="99"/>
    <w:unhideWhenUsed/>
    <w:rsid w:val="000610B7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0610B7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C0404C"/>
    <w:pPr>
      <w:ind w:left="720"/>
      <w:contextualSpacing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662D41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662D41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662D41"/>
    <w:rPr>
      <w:vertAlign w:val="superscript"/>
    </w:rPr>
  </w:style>
  <w:style w:type="character" w:customStyle="1" w:styleId="Cmsor1Char">
    <w:name w:val="Címsor 1 Char"/>
    <w:basedOn w:val="Bekezdsalapbettpusa"/>
    <w:link w:val="Cmsor1"/>
    <w:uiPriority w:val="9"/>
    <w:rsid w:val="00662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font5">
    <w:name w:val="font5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hu-HU"/>
    </w:rPr>
  </w:style>
  <w:style w:type="paragraph" w:customStyle="1" w:styleId="font6">
    <w:name w:val="font6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color w:val="000000"/>
      <w:lang w:eastAsia="hu-HU"/>
    </w:rPr>
  </w:style>
  <w:style w:type="paragraph" w:customStyle="1" w:styleId="font7">
    <w:name w:val="font7"/>
    <w:basedOn w:val="Norml"/>
    <w:rsid w:val="0052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lang w:eastAsia="hu-HU"/>
    </w:rPr>
  </w:style>
  <w:style w:type="paragraph" w:customStyle="1" w:styleId="xl63">
    <w:name w:val="xl63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customStyle="1" w:styleId="xl64">
    <w:name w:val="xl64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  <w:style w:type="paragraph" w:customStyle="1" w:styleId="xl65">
    <w:name w:val="xl65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customStyle="1" w:styleId="xl66">
    <w:name w:val="xl66"/>
    <w:basedOn w:val="Norml"/>
    <w:rsid w:val="0052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6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73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1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4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3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nfu.hu/doc/4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hyperlink" Target="http://www.nfu.hu/doc/6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terkepter.nfu.hu/" TargetMode="External"/><Relationship Id="rId17" Type="http://schemas.openxmlformats.org/officeDocument/2006/relationships/image" Target="media/image5.png"/><Relationship Id="rId25" Type="http://schemas.openxmlformats.org/officeDocument/2006/relationships/hyperlink" Target="http://www.nfu.hu/doc/534" TargetMode="External"/><Relationship Id="rId33" Type="http://schemas.openxmlformats.org/officeDocument/2006/relationships/image" Target="media/image1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nfu.hu/doc/857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0.png"/><Relationship Id="rId32" Type="http://schemas.openxmlformats.org/officeDocument/2006/relationships/image" Target="media/image15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hyperlink" Target="http://www.nfu.hu/doc/689" TargetMode="External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hyperlink" Target="http://www.nfu.hu/doc/5" TargetMode="External"/><Relationship Id="rId31" Type="http://schemas.openxmlformats.org/officeDocument/2006/relationships/hyperlink" Target="http://www.nfu.hu/doc/690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terkepter.nfu.hu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://www.nfu.hu/doc/466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442DC5-593A-4F51-96AF-E29410377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42</Pages>
  <Words>7569</Words>
  <Characters>52232</Characters>
  <Application>Microsoft Office Word</Application>
  <DocSecurity>0</DocSecurity>
  <Lines>435</Lines>
  <Paragraphs>119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NISZ</Company>
  <LinksUpToDate>false</LinksUpToDate>
  <CharactersWithSpaces>59682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NagyZs</dc:creator>
  <cp:lastModifiedBy>NagyZs</cp:lastModifiedBy>
  <cp:revision>3</cp:revision>
  <dcterms:created xsi:type="dcterms:W3CDTF">2012-11-28T17:25:00Z</dcterms:created>
  <dcterms:modified xsi:type="dcterms:W3CDTF">2012-11-30T12:50:00Z</dcterms:modified>
</cp:coreProperties>
</file>